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4FCC" w:rsidRPr="00B71109" w:rsidRDefault="00324FCC" w:rsidP="0067040A">
      <w:pPr>
        <w:overflowPunct w:val="0"/>
        <w:adjustRightInd w:val="0"/>
        <w:spacing w:line="480" w:lineRule="exact"/>
        <w:ind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第</w:t>
      </w:r>
      <w:r w:rsidRPr="00B71109">
        <w:rPr>
          <w:rFonts w:ascii="Times New Roman" w:eastAsia="新細明體" w:hAnsi="Times New Roman" w:cs="Times New Roman"/>
        </w:rPr>
        <w:t>1</w:t>
      </w:r>
      <w:r w:rsidR="000F58B3" w:rsidRPr="00B71109">
        <w:rPr>
          <w:rFonts w:ascii="Times New Roman" w:eastAsia="新細明體" w:hAnsi="新細明體" w:cs="Times New Roman"/>
        </w:rPr>
        <w:t>節</w:t>
      </w:r>
      <w:r w:rsidRPr="00B71109">
        <w:rPr>
          <w:rFonts w:ascii="Times New Roman" w:eastAsia="新細明體" w:hAnsi="新細明體" w:cs="Times New Roman"/>
        </w:rPr>
        <w:t>：以第</w:t>
      </w:r>
      <w:r w:rsidRPr="00B71109">
        <w:rPr>
          <w:rFonts w:ascii="Times New Roman" w:eastAsia="新細明體" w:hAnsi="Times New Roman" w:cs="Times New Roman"/>
        </w:rPr>
        <w:t>10-76</w:t>
      </w:r>
      <w:r w:rsidRPr="00B71109">
        <w:rPr>
          <w:rFonts w:ascii="Times New Roman" w:eastAsia="新細明體" w:hAnsi="新細明體" w:cs="Times New Roman"/>
        </w:rPr>
        <w:t>號公法頒布之密克羅尼西亞聯邦法典第</w:t>
      </w:r>
      <w:r w:rsidRPr="00B71109">
        <w:rPr>
          <w:rFonts w:ascii="Times New Roman" w:eastAsia="新細明體" w:hAnsi="Times New Roman" w:cs="Times New Roman"/>
        </w:rPr>
        <w:t>19</w:t>
      </w:r>
      <w:r w:rsidRPr="00B71109">
        <w:rPr>
          <w:rFonts w:ascii="Times New Roman" w:eastAsia="新細明體" w:hAnsi="新細明體" w:cs="Times New Roman"/>
        </w:rPr>
        <w:t>篇第</w:t>
      </w:r>
      <w:r w:rsidRPr="00B71109">
        <w:rPr>
          <w:rFonts w:ascii="Times New Roman" w:eastAsia="新細明體" w:hAnsi="Times New Roman" w:cs="Times New Roman"/>
        </w:rPr>
        <w:t>302</w:t>
      </w:r>
      <w:r w:rsidR="000F58B3" w:rsidRPr="00B71109">
        <w:rPr>
          <w:rFonts w:ascii="Times New Roman" w:eastAsia="新細明體" w:hAnsi="新細明體" w:cs="Times New Roman"/>
        </w:rPr>
        <w:t>節</w:t>
      </w:r>
      <w:r w:rsidRPr="00B71109">
        <w:rPr>
          <w:rFonts w:ascii="Times New Roman" w:eastAsia="新細明體" w:hAnsi="新細明體" w:cs="Times New Roman"/>
        </w:rPr>
        <w:t>修訂如下：</w:t>
      </w:r>
    </w:p>
    <w:p w:rsidR="00324FCC" w:rsidRPr="00B71109" w:rsidRDefault="00324FCC" w:rsidP="0067040A">
      <w:pPr>
        <w:overflowPunct w:val="0"/>
        <w:adjustRightInd w:val="0"/>
        <w:spacing w:line="480" w:lineRule="exact"/>
        <w:ind w:left="964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「第</w:t>
      </w:r>
      <w:r w:rsidRPr="00B71109">
        <w:rPr>
          <w:rFonts w:ascii="Times New Roman" w:eastAsia="新細明體" w:hAnsi="Times New Roman" w:cs="Times New Roman"/>
        </w:rPr>
        <w:t>302</w:t>
      </w:r>
      <w:r w:rsidR="000F58B3" w:rsidRPr="00B71109">
        <w:rPr>
          <w:rFonts w:ascii="Times New Roman" w:eastAsia="新細明體" w:hAnsi="新細明體" w:cs="Times New Roman"/>
        </w:rPr>
        <w:t>節</w:t>
      </w:r>
      <w:r w:rsidRPr="00B71109">
        <w:rPr>
          <w:rFonts w:ascii="Times New Roman" w:eastAsia="新細明體" w:hAnsi="新細明體" w:cs="Times New Roman"/>
        </w:rPr>
        <w:t>：</w:t>
      </w:r>
      <w:r w:rsidR="001A24C8" w:rsidRPr="00B71109">
        <w:rPr>
          <w:rFonts w:ascii="Times New Roman" w:eastAsia="新細明體" w:hAnsi="新細明體" w:cs="Times New Roman"/>
          <w:u w:val="single"/>
        </w:rPr>
        <w:t>船舶</w:t>
      </w:r>
      <w:r w:rsidR="00D23776" w:rsidRPr="00B71109">
        <w:rPr>
          <w:rFonts w:ascii="Times New Roman" w:eastAsia="新細明體" w:hAnsi="新細明體" w:cs="Times New Roman"/>
          <w:u w:val="single"/>
        </w:rPr>
        <w:t>登記</w:t>
      </w:r>
      <w:r w:rsidRPr="00B71109">
        <w:rPr>
          <w:rFonts w:ascii="Times New Roman" w:eastAsia="新細明體" w:hAnsi="新細明體" w:cs="Times New Roman"/>
          <w:u w:val="single"/>
        </w:rPr>
        <w:t>資格</w:t>
      </w:r>
      <w:r w:rsidRPr="00B71109">
        <w:rPr>
          <w:rFonts w:ascii="Times New Roman" w:eastAsia="新細明體" w:hAnsi="新細明體" w:cs="Times New Roman"/>
        </w:rPr>
        <w:t>。</w:t>
      </w:r>
    </w:p>
    <w:p w:rsidR="00324FCC" w:rsidRPr="00B71109" w:rsidRDefault="00324FCC" w:rsidP="0067040A">
      <w:pPr>
        <w:numPr>
          <w:ilvl w:val="1"/>
          <w:numId w:val="10"/>
        </w:numPr>
        <w:overflowPunct w:val="0"/>
        <w:adjustRightInd w:val="0"/>
        <w:spacing w:line="48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本篇所謂合格人員係指：</w:t>
      </w:r>
    </w:p>
    <w:p w:rsidR="00324FCC" w:rsidRPr="00B71109" w:rsidRDefault="00324FCC" w:rsidP="0067040A">
      <w:pPr>
        <w:numPr>
          <w:ilvl w:val="2"/>
          <w:numId w:val="10"/>
        </w:numPr>
        <w:overflowPunct w:val="0"/>
        <w:adjustRightInd w:val="0"/>
        <w:spacing w:line="48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密克羅尼西亞聯邦公民，或依密克羅尼西亞聯邦或其任何州之法律成立、由公民</w:t>
      </w:r>
      <w:r w:rsidR="00D23776" w:rsidRPr="00B71109">
        <w:rPr>
          <w:rFonts w:ascii="Times New Roman" w:eastAsia="新細明體" w:hAnsi="新細明體" w:cs="Times New Roman"/>
        </w:rPr>
        <w:t>全資擁有</w:t>
      </w:r>
      <w:r w:rsidRPr="00B71109">
        <w:rPr>
          <w:rFonts w:ascii="Times New Roman" w:eastAsia="新細明體" w:hAnsi="新細明體" w:cs="Times New Roman"/>
        </w:rPr>
        <w:t>、主要營業地點在密克羅尼西亞聯邦境內之企業；</w:t>
      </w:r>
    </w:p>
    <w:p w:rsidR="00324FCC" w:rsidRPr="00B71109" w:rsidRDefault="00324FCC" w:rsidP="0067040A">
      <w:pPr>
        <w:numPr>
          <w:ilvl w:val="2"/>
          <w:numId w:val="10"/>
        </w:numPr>
        <w:overflowPunct w:val="0"/>
        <w:adjustRightInd w:val="0"/>
        <w:spacing w:line="48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持有國家政府正式核發之</w:t>
      </w:r>
      <w:r w:rsidR="00D23776" w:rsidRPr="00B71109">
        <w:rPr>
          <w:rFonts w:ascii="Times New Roman" w:eastAsia="新細明體" w:hAnsi="新細明體" w:cs="Times New Roman"/>
        </w:rPr>
        <w:t>現行</w:t>
      </w:r>
      <w:r w:rsidRPr="00B71109">
        <w:rPr>
          <w:rFonts w:ascii="Times New Roman" w:eastAsia="新細明體" w:hAnsi="新細明體" w:cs="Times New Roman"/>
        </w:rPr>
        <w:t>有效外國投資許可而得在州際或國際商業中經營</w:t>
      </w:r>
      <w:r w:rsidR="00D23776" w:rsidRPr="00B71109">
        <w:rPr>
          <w:rFonts w:ascii="Times New Roman" w:eastAsia="新細明體" w:hAnsi="新細明體" w:cs="Times New Roman"/>
        </w:rPr>
        <w:t>船隻</w:t>
      </w:r>
      <w:r w:rsidR="00383F9E" w:rsidRPr="00B71109">
        <w:rPr>
          <w:rFonts w:ascii="Times New Roman" w:eastAsia="新細明體" w:hAnsi="新細明體" w:cs="Times New Roman"/>
        </w:rPr>
        <w:t>之人員，其主要營業地點在密克羅尼西亞聯邦境內</w:t>
      </w:r>
      <w:r w:rsidRPr="00B71109">
        <w:rPr>
          <w:rFonts w:ascii="Times New Roman" w:eastAsia="新細明體" w:hAnsi="新細明體" w:cs="Times New Roman"/>
        </w:rPr>
        <w:t>；或</w:t>
      </w:r>
    </w:p>
    <w:p w:rsidR="00324FCC" w:rsidRPr="00B71109" w:rsidRDefault="00324FCC" w:rsidP="0067040A">
      <w:pPr>
        <w:numPr>
          <w:ilvl w:val="2"/>
          <w:numId w:val="10"/>
        </w:numPr>
        <w:overflowPunct w:val="0"/>
        <w:adjustRightInd w:val="0"/>
        <w:spacing w:line="48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密克羅尼西亞聯邦國家及州政府及其機構。</w:t>
      </w:r>
    </w:p>
    <w:p w:rsidR="00324FCC" w:rsidRPr="00B71109" w:rsidRDefault="00324FCC" w:rsidP="0067040A">
      <w:pPr>
        <w:numPr>
          <w:ilvl w:val="1"/>
          <w:numId w:val="10"/>
        </w:numPr>
        <w:overflowPunct w:val="0"/>
        <w:adjustRightInd w:val="0"/>
        <w:spacing w:line="48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第</w:t>
      </w:r>
      <w:r w:rsidRPr="00B71109">
        <w:rPr>
          <w:rFonts w:ascii="Times New Roman" w:eastAsia="新細明體" w:hAnsi="Times New Roman" w:cs="Times New Roman"/>
        </w:rPr>
        <w:t>(1)</w:t>
      </w:r>
      <w:proofErr w:type="gramStart"/>
      <w:r w:rsidR="006417F3" w:rsidRPr="00B71109">
        <w:rPr>
          <w:rFonts w:ascii="Times New Roman" w:eastAsia="新細明體" w:hAnsi="新細明體" w:cs="Times New Roman"/>
        </w:rPr>
        <w:t>子節第</w:t>
      </w:r>
      <w:proofErr w:type="gramEnd"/>
      <w:r w:rsidRPr="00B71109">
        <w:rPr>
          <w:rFonts w:ascii="Times New Roman" w:eastAsia="新細明體" w:hAnsi="Times New Roman" w:cs="Times New Roman"/>
        </w:rPr>
        <w:t>(b)</w:t>
      </w:r>
      <w:r w:rsidRPr="00B71109">
        <w:rPr>
          <w:rFonts w:ascii="Times New Roman" w:eastAsia="新細明體" w:hAnsi="新細明體" w:cs="Times New Roman"/>
        </w:rPr>
        <w:t>項定義之合格人員</w:t>
      </w:r>
      <w:r w:rsidR="006417F3" w:rsidRPr="00B71109">
        <w:rPr>
          <w:rFonts w:ascii="Times New Roman" w:eastAsia="新細明體" w:hAnsi="新細明體" w:cs="Times New Roman"/>
        </w:rPr>
        <w:t>所</w:t>
      </w:r>
      <w:r w:rsidRPr="00B71109">
        <w:rPr>
          <w:rFonts w:ascii="Times New Roman" w:eastAsia="新細明體" w:hAnsi="新細明體" w:cs="Times New Roman"/>
        </w:rPr>
        <w:t>擁有的</w:t>
      </w:r>
      <w:r w:rsidR="00D23776" w:rsidRPr="00B71109">
        <w:rPr>
          <w:rFonts w:ascii="Times New Roman" w:eastAsia="新細明體" w:hAnsi="新細明體" w:cs="Times New Roman"/>
        </w:rPr>
        <w:t>船隻</w:t>
      </w:r>
      <w:r w:rsidR="006417F3" w:rsidRPr="00B71109">
        <w:rPr>
          <w:rFonts w:ascii="Times New Roman" w:eastAsia="新細明體" w:hAnsi="新細明體" w:cs="Times New Roman"/>
        </w:rPr>
        <w:t>，</w:t>
      </w:r>
      <w:r w:rsidRPr="00B71109">
        <w:rPr>
          <w:rFonts w:ascii="Times New Roman" w:eastAsia="新細明體" w:hAnsi="新細明體" w:cs="Times New Roman"/>
        </w:rPr>
        <w:t>若從密克羅尼西亞聯邦境內出發作業，且大部分航程在密克羅尼西亞聯邦境內開始或結束，則應限於在密克羅尼西亞聯邦</w:t>
      </w:r>
      <w:r w:rsidR="00D23776" w:rsidRPr="00B71109">
        <w:rPr>
          <w:rFonts w:ascii="Times New Roman" w:eastAsia="新細明體" w:hAnsi="新細明體" w:cs="Times New Roman"/>
        </w:rPr>
        <w:t>登記</w:t>
      </w:r>
      <w:r w:rsidRPr="00B71109">
        <w:rPr>
          <w:rFonts w:ascii="Times New Roman" w:eastAsia="新細明體" w:hAnsi="新細明體" w:cs="Times New Roman"/>
        </w:rPr>
        <w:t>。</w:t>
      </w:r>
    </w:p>
    <w:p w:rsidR="00324FCC" w:rsidRPr="00B71109" w:rsidRDefault="00D23776" w:rsidP="0067040A">
      <w:pPr>
        <w:numPr>
          <w:ilvl w:val="1"/>
          <w:numId w:val="10"/>
        </w:numPr>
        <w:overflowPunct w:val="0"/>
        <w:adjustRightInd w:val="0"/>
        <w:spacing w:line="48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登記</w:t>
      </w:r>
      <w:r w:rsidR="00324FCC" w:rsidRPr="00B71109">
        <w:rPr>
          <w:rFonts w:ascii="Times New Roman" w:eastAsia="新細明體" w:hAnsi="新細明體" w:cs="Times New Roman"/>
        </w:rPr>
        <w:t>官應要求出具</w:t>
      </w:r>
      <w:r w:rsidR="006417F3" w:rsidRPr="00B71109">
        <w:rPr>
          <w:rFonts w:ascii="Times New Roman" w:eastAsia="新細明體" w:hAnsi="新細明體" w:cs="Times New Roman"/>
        </w:rPr>
        <w:t>符合要求之證明文件</w:t>
      </w:r>
      <w:r w:rsidR="00324FCC" w:rsidRPr="00B71109">
        <w:rPr>
          <w:rFonts w:ascii="Times New Roman" w:eastAsia="新細明體" w:hAnsi="新細明體" w:cs="Times New Roman"/>
        </w:rPr>
        <w:t>，證明</w:t>
      </w:r>
      <w:r w:rsidR="006417F3" w:rsidRPr="00B71109">
        <w:rPr>
          <w:rFonts w:ascii="Times New Roman" w:eastAsia="新細明體" w:hAnsi="新細明體" w:cs="Times New Roman"/>
        </w:rPr>
        <w:t>船主</w:t>
      </w:r>
      <w:r w:rsidR="00324FCC" w:rsidRPr="00B71109">
        <w:rPr>
          <w:rFonts w:ascii="Times New Roman" w:eastAsia="新細明體" w:hAnsi="新細明體" w:cs="Times New Roman"/>
        </w:rPr>
        <w:t>為合格人員且</w:t>
      </w:r>
      <w:r w:rsidRPr="00B71109">
        <w:rPr>
          <w:rFonts w:ascii="Times New Roman" w:eastAsia="新細明體" w:hAnsi="新細明體" w:cs="Times New Roman"/>
        </w:rPr>
        <w:t>船隻</w:t>
      </w:r>
      <w:r w:rsidR="00324FCC" w:rsidRPr="00B71109">
        <w:rPr>
          <w:rFonts w:ascii="Times New Roman" w:eastAsia="新細明體" w:hAnsi="新細明體" w:cs="Times New Roman"/>
        </w:rPr>
        <w:t>符合</w:t>
      </w:r>
      <w:r w:rsidRPr="00B71109">
        <w:rPr>
          <w:rFonts w:ascii="Times New Roman" w:eastAsia="新細明體" w:hAnsi="新細明體" w:cs="Times New Roman"/>
        </w:rPr>
        <w:t>登記</w:t>
      </w:r>
      <w:r w:rsidR="00324FCC" w:rsidRPr="00B71109">
        <w:rPr>
          <w:rFonts w:ascii="Times New Roman" w:eastAsia="新細明體" w:hAnsi="新細明體" w:cs="Times New Roman"/>
        </w:rPr>
        <w:t>要求。</w:t>
      </w:r>
    </w:p>
    <w:p w:rsidR="00324FCC" w:rsidRPr="00B71109" w:rsidRDefault="00324FCC" w:rsidP="0067040A">
      <w:pPr>
        <w:numPr>
          <w:ilvl w:val="1"/>
          <w:numId w:val="10"/>
        </w:numPr>
        <w:overflowPunct w:val="0"/>
        <w:adjustRightInd w:val="0"/>
        <w:spacing w:line="48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非合格人員擁有</w:t>
      </w:r>
      <w:r w:rsidR="00D23776" w:rsidRPr="00B71109">
        <w:rPr>
          <w:rFonts w:ascii="Times New Roman" w:eastAsia="新細明體" w:hAnsi="新細明體" w:cs="Times New Roman"/>
        </w:rPr>
        <w:t>船隻</w:t>
      </w:r>
      <w:r w:rsidRPr="00B71109">
        <w:rPr>
          <w:rFonts w:ascii="Times New Roman" w:eastAsia="新細明體" w:hAnsi="新細明體" w:cs="Times New Roman"/>
        </w:rPr>
        <w:t>任何股份即</w:t>
      </w:r>
      <w:r w:rsidR="00383F9E" w:rsidRPr="00B71109">
        <w:rPr>
          <w:rFonts w:ascii="Times New Roman" w:eastAsia="新細明體" w:hAnsi="新細明體" w:cs="Times New Roman"/>
        </w:rPr>
        <w:t>應</w:t>
      </w:r>
      <w:r w:rsidRPr="00B71109">
        <w:rPr>
          <w:rFonts w:ascii="Times New Roman" w:eastAsia="新細明體" w:hAnsi="新細明體" w:cs="Times New Roman"/>
        </w:rPr>
        <w:t>構成從登記簿刪除該</w:t>
      </w:r>
      <w:r w:rsidR="00D23776" w:rsidRPr="00B71109">
        <w:rPr>
          <w:rFonts w:ascii="Times New Roman" w:eastAsia="新細明體" w:hAnsi="新細明體" w:cs="Times New Roman"/>
        </w:rPr>
        <w:t>船隻</w:t>
      </w:r>
      <w:r w:rsidRPr="00B71109">
        <w:rPr>
          <w:rFonts w:ascii="Times New Roman" w:eastAsia="新細明體" w:hAnsi="新細明體" w:cs="Times New Roman"/>
        </w:rPr>
        <w:t>並</w:t>
      </w:r>
      <w:r w:rsidR="006417F3" w:rsidRPr="00B71109">
        <w:rPr>
          <w:rFonts w:ascii="Times New Roman" w:eastAsia="新細明體" w:hAnsi="新細明體" w:cs="Times New Roman"/>
        </w:rPr>
        <w:t>遭</w:t>
      </w:r>
      <w:r w:rsidRPr="00B71109">
        <w:rPr>
          <w:rFonts w:ascii="Times New Roman" w:eastAsia="新細明體" w:hAnsi="新細明體" w:cs="Times New Roman"/>
        </w:rPr>
        <w:t>國家政府</w:t>
      </w:r>
      <w:r w:rsidR="006417F3" w:rsidRPr="00B71109">
        <w:rPr>
          <w:rFonts w:ascii="Times New Roman" w:eastAsia="新細明體" w:hAnsi="新細明體" w:cs="Times New Roman"/>
        </w:rPr>
        <w:t>沒收</w:t>
      </w:r>
      <w:r w:rsidRPr="00B71109">
        <w:rPr>
          <w:rFonts w:ascii="Times New Roman" w:eastAsia="新細明體" w:hAnsi="新細明體" w:cs="Times New Roman"/>
        </w:rPr>
        <w:t>之原因。</w:t>
      </w:r>
    </w:p>
    <w:p w:rsidR="00324FCC" w:rsidRPr="00B71109" w:rsidRDefault="00324FCC" w:rsidP="0067040A">
      <w:pPr>
        <w:numPr>
          <w:ilvl w:val="1"/>
          <w:numId w:val="10"/>
        </w:numPr>
        <w:overflowPunct w:val="0"/>
        <w:adjustRightInd w:val="0"/>
        <w:spacing w:line="48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不符本章</w:t>
      </w:r>
      <w:r w:rsidR="00D23776" w:rsidRPr="00B71109">
        <w:rPr>
          <w:rFonts w:ascii="Times New Roman" w:eastAsia="新細明體" w:hAnsi="新細明體" w:cs="Times New Roman"/>
        </w:rPr>
        <w:t>登記</w:t>
      </w:r>
      <w:r w:rsidRPr="00B71109">
        <w:rPr>
          <w:rFonts w:ascii="Times New Roman" w:eastAsia="新細明體" w:hAnsi="新細明體" w:cs="Times New Roman"/>
        </w:rPr>
        <w:t>要求之</w:t>
      </w:r>
      <w:r w:rsidR="00D23776" w:rsidRPr="00B71109">
        <w:rPr>
          <w:rFonts w:ascii="Times New Roman" w:eastAsia="新細明體" w:hAnsi="新細明體" w:cs="Times New Roman"/>
        </w:rPr>
        <w:t>船隻</w:t>
      </w:r>
      <w:r w:rsidRPr="00B71109">
        <w:rPr>
          <w:rFonts w:ascii="Times New Roman" w:eastAsia="新細明體" w:hAnsi="新細明體" w:cs="Times New Roman"/>
        </w:rPr>
        <w:t>應從登記簿中刪除。</w:t>
      </w:r>
    </w:p>
    <w:p w:rsidR="00324FCC" w:rsidRPr="00B71109" w:rsidRDefault="00324FCC" w:rsidP="0067040A">
      <w:pPr>
        <w:numPr>
          <w:ilvl w:val="1"/>
          <w:numId w:val="10"/>
        </w:numPr>
        <w:overflowPunct w:val="0"/>
        <w:adjustRightInd w:val="0"/>
        <w:spacing w:line="48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非合格人員為依本篇</w:t>
      </w:r>
      <w:r w:rsidR="00D23776" w:rsidRPr="00B71109">
        <w:rPr>
          <w:rFonts w:ascii="Times New Roman" w:eastAsia="新細明體" w:hAnsi="新細明體" w:cs="Times New Roman"/>
        </w:rPr>
        <w:t>登記船隻</w:t>
      </w:r>
      <w:r w:rsidRPr="00B71109">
        <w:rPr>
          <w:rFonts w:ascii="Times New Roman" w:eastAsia="新細明體" w:hAnsi="新細明體" w:cs="Times New Roman"/>
        </w:rPr>
        <w:t>而偽稱合格人員者，即屬</w:t>
      </w:r>
      <w:r w:rsidR="006417F3" w:rsidRPr="00B71109">
        <w:rPr>
          <w:rFonts w:ascii="Times New Roman" w:eastAsia="新細明體" w:hAnsi="新細明體" w:cs="Times New Roman"/>
        </w:rPr>
        <w:t>國家罪行</w:t>
      </w:r>
      <w:r w:rsidRPr="00B71109">
        <w:rPr>
          <w:rFonts w:ascii="Times New Roman" w:eastAsia="新細明體" w:hAnsi="新細明體" w:cs="Times New Roman"/>
        </w:rPr>
        <w:t>，可</w:t>
      </w:r>
      <w:r w:rsidRPr="00B71109">
        <w:rPr>
          <w:rFonts w:ascii="Times New Roman" w:eastAsia="新細明體" w:hAnsi="新細明體" w:cs="Times New Roman"/>
        </w:rPr>
        <w:lastRenderedPageBreak/>
        <w:t>處</w:t>
      </w:r>
      <w:r w:rsidR="00383F9E" w:rsidRPr="00B71109">
        <w:rPr>
          <w:rFonts w:ascii="Times New Roman" w:eastAsia="新細明體" w:hAnsi="Times New Roman" w:cs="Times New Roman"/>
        </w:rPr>
        <w:t>100,000</w:t>
      </w:r>
      <w:r w:rsidR="00383F9E" w:rsidRPr="00B71109">
        <w:rPr>
          <w:rFonts w:ascii="Times New Roman" w:eastAsia="新細明體" w:hAnsi="新細明體" w:cs="Times New Roman"/>
        </w:rPr>
        <w:t>美元以下罰款</w:t>
      </w:r>
      <w:r w:rsidRPr="00B71109">
        <w:rPr>
          <w:rFonts w:ascii="Times New Roman" w:eastAsia="新細明體" w:hAnsi="新細明體" w:cs="Times New Roman"/>
        </w:rPr>
        <w:t>或一年以下有期徒刑，或</w:t>
      </w:r>
      <w:proofErr w:type="gramStart"/>
      <w:r w:rsidRPr="00B71109">
        <w:rPr>
          <w:rFonts w:ascii="Times New Roman" w:eastAsia="新細明體" w:hAnsi="新細明體" w:cs="Times New Roman"/>
        </w:rPr>
        <w:t>兩者俱罰</w:t>
      </w:r>
      <w:proofErr w:type="gramEnd"/>
      <w:r w:rsidRPr="00B71109">
        <w:rPr>
          <w:rFonts w:ascii="Times New Roman" w:eastAsia="新細明體" w:hAnsi="新細明體" w:cs="Times New Roman"/>
        </w:rPr>
        <w:t>。</w:t>
      </w:r>
      <w:r w:rsidR="0067040A" w:rsidRPr="00B71109">
        <w:rPr>
          <w:rFonts w:ascii="Times New Roman" w:eastAsia="新細明體" w:hAnsi="新細明體" w:cs="Times New Roman"/>
        </w:rPr>
        <w:t>」</w:t>
      </w:r>
    </w:p>
    <w:p w:rsidR="006417F3" w:rsidRPr="00B71109" w:rsidRDefault="006417F3" w:rsidP="0067040A">
      <w:pPr>
        <w:overflowPunct w:val="0"/>
        <w:adjustRightInd w:val="0"/>
        <w:spacing w:line="480" w:lineRule="exact"/>
        <w:ind w:firstLine="482"/>
        <w:jc w:val="both"/>
        <w:rPr>
          <w:rFonts w:ascii="Times New Roman" w:eastAsia="新細明體" w:hAnsi="Times New Roman" w:cs="Times New Roman"/>
        </w:rPr>
      </w:pPr>
    </w:p>
    <w:p w:rsidR="00324FCC" w:rsidRPr="00B71109" w:rsidRDefault="00324FCC" w:rsidP="0067040A">
      <w:pPr>
        <w:overflowPunct w:val="0"/>
        <w:adjustRightInd w:val="0"/>
        <w:spacing w:line="480" w:lineRule="exact"/>
        <w:ind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第</w:t>
      </w:r>
      <w:r w:rsidRPr="00B71109">
        <w:rPr>
          <w:rFonts w:ascii="Times New Roman" w:eastAsia="新細明體" w:hAnsi="Times New Roman" w:cs="Times New Roman"/>
        </w:rPr>
        <w:t>2</w:t>
      </w:r>
      <w:r w:rsidR="000F58B3" w:rsidRPr="00B71109">
        <w:rPr>
          <w:rFonts w:ascii="Times New Roman" w:eastAsia="新細明體" w:hAnsi="新細明體" w:cs="Times New Roman"/>
        </w:rPr>
        <w:t>節</w:t>
      </w:r>
      <w:r w:rsidRPr="00B71109">
        <w:rPr>
          <w:rFonts w:ascii="Times New Roman" w:eastAsia="新細明體" w:hAnsi="新細明體" w:cs="Times New Roman"/>
        </w:rPr>
        <w:t>：以第</w:t>
      </w:r>
      <w:r w:rsidRPr="00B71109">
        <w:rPr>
          <w:rFonts w:ascii="Times New Roman" w:eastAsia="新細明體" w:hAnsi="Times New Roman" w:cs="Times New Roman"/>
        </w:rPr>
        <w:t>10-76</w:t>
      </w:r>
      <w:r w:rsidRPr="00B71109">
        <w:rPr>
          <w:rFonts w:ascii="Times New Roman" w:eastAsia="新細明體" w:hAnsi="新細明體" w:cs="Times New Roman"/>
        </w:rPr>
        <w:t>號公法頒布之密克羅尼西亞聯邦法典第</w:t>
      </w:r>
      <w:r w:rsidRPr="00B71109">
        <w:rPr>
          <w:rFonts w:ascii="Times New Roman" w:eastAsia="新細明體" w:hAnsi="Times New Roman" w:cs="Times New Roman"/>
        </w:rPr>
        <w:t>19</w:t>
      </w:r>
      <w:r w:rsidRPr="00B71109">
        <w:rPr>
          <w:rFonts w:ascii="Times New Roman" w:eastAsia="新細明體" w:hAnsi="新細明體" w:cs="Times New Roman"/>
        </w:rPr>
        <w:t>篇第</w:t>
      </w:r>
      <w:r w:rsidRPr="00B71109">
        <w:rPr>
          <w:rFonts w:ascii="Times New Roman" w:eastAsia="新細明體" w:hAnsi="Times New Roman" w:cs="Times New Roman"/>
        </w:rPr>
        <w:t>304</w:t>
      </w:r>
      <w:r w:rsidR="000F58B3" w:rsidRPr="00B71109">
        <w:rPr>
          <w:rFonts w:ascii="Times New Roman" w:eastAsia="新細明體" w:hAnsi="新細明體" w:cs="Times New Roman"/>
        </w:rPr>
        <w:t>節</w:t>
      </w:r>
      <w:r w:rsidRPr="00B71109">
        <w:rPr>
          <w:rFonts w:ascii="Times New Roman" w:eastAsia="新細明體" w:hAnsi="新細明體" w:cs="Times New Roman"/>
        </w:rPr>
        <w:t>修訂如下：</w:t>
      </w:r>
    </w:p>
    <w:p w:rsidR="00324FCC" w:rsidRPr="00B71109" w:rsidRDefault="00324FCC" w:rsidP="0067040A">
      <w:pPr>
        <w:overflowPunct w:val="0"/>
        <w:adjustRightInd w:val="0"/>
        <w:spacing w:line="480" w:lineRule="exact"/>
        <w:ind w:left="964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「第</w:t>
      </w:r>
      <w:r w:rsidRPr="00B71109">
        <w:rPr>
          <w:rFonts w:ascii="Times New Roman" w:eastAsia="新細明體" w:hAnsi="Times New Roman" w:cs="Times New Roman"/>
        </w:rPr>
        <w:t>304</w:t>
      </w:r>
      <w:r w:rsidR="000F58B3" w:rsidRPr="00B71109">
        <w:rPr>
          <w:rFonts w:ascii="Times New Roman" w:eastAsia="新細明體" w:hAnsi="新細明體" w:cs="Times New Roman"/>
        </w:rPr>
        <w:t>節</w:t>
      </w:r>
      <w:r w:rsidRPr="00B71109">
        <w:rPr>
          <w:rFonts w:ascii="Times New Roman" w:eastAsia="新細明體" w:hAnsi="新細明體" w:cs="Times New Roman"/>
        </w:rPr>
        <w:t>：</w:t>
      </w:r>
      <w:r w:rsidRPr="00B71109">
        <w:rPr>
          <w:rFonts w:ascii="Times New Roman" w:eastAsia="新細明體" w:hAnsi="新細明體" w:cs="Times New Roman"/>
          <w:u w:val="single"/>
        </w:rPr>
        <w:t>非合格人員所有權狀態</w:t>
      </w:r>
      <w:r w:rsidRPr="00B71109">
        <w:rPr>
          <w:rFonts w:ascii="Times New Roman" w:eastAsia="新細明體" w:hAnsi="新細明體" w:cs="Times New Roman"/>
        </w:rPr>
        <w:t>。</w:t>
      </w:r>
    </w:p>
    <w:p w:rsidR="00324FCC" w:rsidRPr="00B71109" w:rsidRDefault="00383F9E" w:rsidP="0067040A">
      <w:pPr>
        <w:numPr>
          <w:ilvl w:val="0"/>
          <w:numId w:val="9"/>
        </w:numPr>
        <w:overflowPunct w:val="0"/>
        <w:adjustRightInd w:val="0"/>
        <w:spacing w:line="48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非合格人員若</w:t>
      </w:r>
      <w:r w:rsidR="00324FCC" w:rsidRPr="00B71109">
        <w:rPr>
          <w:rFonts w:ascii="Times New Roman" w:eastAsia="新細明體" w:hAnsi="新細明體" w:cs="Times New Roman"/>
        </w:rPr>
        <w:t>：</w:t>
      </w:r>
    </w:p>
    <w:p w:rsidR="00324FCC" w:rsidRPr="00B71109" w:rsidRDefault="00324FCC" w:rsidP="0067040A">
      <w:pPr>
        <w:numPr>
          <w:ilvl w:val="1"/>
          <w:numId w:val="9"/>
        </w:numPr>
        <w:overflowPunct w:val="0"/>
        <w:adjustRightInd w:val="0"/>
        <w:spacing w:line="48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以購買以外方式取得</w:t>
      </w:r>
      <w:r w:rsidR="00D23776" w:rsidRPr="00B71109">
        <w:rPr>
          <w:rFonts w:ascii="Times New Roman" w:eastAsia="新細明體" w:hAnsi="新細明體" w:cs="Times New Roman"/>
        </w:rPr>
        <w:t>登記船隻</w:t>
      </w:r>
      <w:r w:rsidRPr="00B71109">
        <w:rPr>
          <w:rFonts w:ascii="Times New Roman" w:eastAsia="新細明體" w:hAnsi="新細明體" w:cs="Times New Roman"/>
        </w:rPr>
        <w:t>任何所有權</w:t>
      </w:r>
      <w:r w:rsidR="006417F3" w:rsidRPr="00B71109">
        <w:rPr>
          <w:rFonts w:ascii="Times New Roman" w:eastAsia="新細明體" w:hAnsi="新細明體" w:cs="Times New Roman"/>
        </w:rPr>
        <w:t>權</w:t>
      </w:r>
      <w:r w:rsidRPr="00B71109">
        <w:rPr>
          <w:rFonts w:ascii="Times New Roman" w:eastAsia="新細明體" w:hAnsi="新細明體" w:cs="Times New Roman"/>
        </w:rPr>
        <w:t>益，但未於</w:t>
      </w:r>
      <w:r w:rsidRPr="00B71109">
        <w:rPr>
          <w:rFonts w:ascii="Times New Roman" w:eastAsia="新細明體" w:hAnsi="Times New Roman" w:cs="Times New Roman"/>
        </w:rPr>
        <w:t>90</w:t>
      </w:r>
      <w:r w:rsidRPr="00B71109">
        <w:rPr>
          <w:rFonts w:ascii="Times New Roman" w:eastAsia="新細明體" w:hAnsi="新細明體" w:cs="Times New Roman"/>
        </w:rPr>
        <w:t>天內將該</w:t>
      </w:r>
      <w:r w:rsidR="006417F3" w:rsidRPr="00B71109">
        <w:rPr>
          <w:rFonts w:ascii="Times New Roman" w:eastAsia="新細明體" w:hAnsi="新細明體" w:cs="Times New Roman"/>
        </w:rPr>
        <w:t>權</w:t>
      </w:r>
      <w:r w:rsidRPr="00B71109">
        <w:rPr>
          <w:rFonts w:ascii="Times New Roman" w:eastAsia="新細明體" w:hAnsi="新細明體" w:cs="Times New Roman"/>
        </w:rPr>
        <w:t>益轉讓給合格人員，或自己成為合格人員，則該項</w:t>
      </w:r>
      <w:r w:rsidR="006417F3" w:rsidRPr="00B71109">
        <w:rPr>
          <w:rFonts w:ascii="Times New Roman" w:eastAsia="新細明體" w:hAnsi="新細明體" w:cs="Times New Roman"/>
        </w:rPr>
        <w:t>權</w:t>
      </w:r>
      <w:r w:rsidRPr="00B71109">
        <w:rPr>
          <w:rFonts w:ascii="Times New Roman" w:eastAsia="新細明體" w:hAnsi="新細明體" w:cs="Times New Roman"/>
        </w:rPr>
        <w:t>益應從登記簿中刪除；</w:t>
      </w:r>
    </w:p>
    <w:p w:rsidR="00324FCC" w:rsidRPr="00B71109" w:rsidRDefault="00324FCC" w:rsidP="0067040A">
      <w:pPr>
        <w:numPr>
          <w:ilvl w:val="1"/>
          <w:numId w:val="9"/>
        </w:numPr>
        <w:overflowPunct w:val="0"/>
        <w:adjustRightInd w:val="0"/>
        <w:spacing w:line="48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購買</w:t>
      </w:r>
      <w:r w:rsidR="00D23776" w:rsidRPr="00B71109">
        <w:rPr>
          <w:rFonts w:ascii="Times New Roman" w:eastAsia="新細明體" w:hAnsi="新細明體" w:cs="Times New Roman"/>
        </w:rPr>
        <w:t>登記船隻</w:t>
      </w:r>
      <w:r w:rsidRPr="00B71109">
        <w:rPr>
          <w:rFonts w:ascii="Times New Roman" w:eastAsia="新細明體" w:hAnsi="新細明體" w:cs="Times New Roman"/>
        </w:rPr>
        <w:t>任何所有權</w:t>
      </w:r>
      <w:r w:rsidR="006417F3" w:rsidRPr="00B71109">
        <w:rPr>
          <w:rFonts w:ascii="Times New Roman" w:eastAsia="新細明體" w:hAnsi="新細明體" w:cs="Times New Roman"/>
        </w:rPr>
        <w:t>權</w:t>
      </w:r>
      <w:r w:rsidRPr="00B71109">
        <w:rPr>
          <w:rFonts w:ascii="Times New Roman" w:eastAsia="新細明體" w:hAnsi="新細明體" w:cs="Times New Roman"/>
        </w:rPr>
        <w:t>益，且未於</w:t>
      </w:r>
      <w:r w:rsidRPr="00B71109">
        <w:rPr>
          <w:rFonts w:ascii="Times New Roman" w:eastAsia="新細明體" w:hAnsi="Times New Roman" w:cs="Times New Roman"/>
        </w:rPr>
        <w:t>90</w:t>
      </w:r>
      <w:r w:rsidRPr="00B71109">
        <w:rPr>
          <w:rFonts w:ascii="Times New Roman" w:eastAsia="新細明體" w:hAnsi="新細明體" w:cs="Times New Roman"/>
        </w:rPr>
        <w:t>天內從登記簿刪除該</w:t>
      </w:r>
      <w:r w:rsidR="00D23776" w:rsidRPr="00B71109">
        <w:rPr>
          <w:rFonts w:ascii="Times New Roman" w:eastAsia="新細明體" w:hAnsi="新細明體" w:cs="Times New Roman"/>
        </w:rPr>
        <w:t>船隻</w:t>
      </w:r>
      <w:r w:rsidRPr="00B71109">
        <w:rPr>
          <w:rFonts w:ascii="Times New Roman" w:eastAsia="新細明體" w:hAnsi="新細明體" w:cs="Times New Roman"/>
        </w:rPr>
        <w:t>，或未成為合格人員，則該項</w:t>
      </w:r>
      <w:r w:rsidR="006417F3" w:rsidRPr="00B71109">
        <w:rPr>
          <w:rFonts w:ascii="Times New Roman" w:eastAsia="新細明體" w:hAnsi="新細明體" w:cs="Times New Roman"/>
        </w:rPr>
        <w:t>權</w:t>
      </w:r>
      <w:r w:rsidRPr="00B71109">
        <w:rPr>
          <w:rFonts w:ascii="Times New Roman" w:eastAsia="新細明體" w:hAnsi="新細明體" w:cs="Times New Roman"/>
        </w:rPr>
        <w:t>益</w:t>
      </w:r>
      <w:r w:rsidR="006417F3" w:rsidRPr="00B71109">
        <w:rPr>
          <w:rFonts w:ascii="Times New Roman" w:eastAsia="新細明體" w:hAnsi="新細明體" w:cs="Times New Roman"/>
        </w:rPr>
        <w:t>應</w:t>
      </w:r>
      <w:r w:rsidRPr="00B71109">
        <w:rPr>
          <w:rFonts w:ascii="Times New Roman" w:eastAsia="新細明體" w:hAnsi="新細明體" w:cs="Times New Roman"/>
        </w:rPr>
        <w:t>無效，且不</w:t>
      </w:r>
      <w:r w:rsidR="006417F3" w:rsidRPr="00B71109">
        <w:rPr>
          <w:rFonts w:ascii="Times New Roman" w:eastAsia="新細明體" w:hAnsi="新細明體" w:cs="Times New Roman"/>
        </w:rPr>
        <w:t>應</w:t>
      </w:r>
      <w:r w:rsidRPr="00B71109">
        <w:rPr>
          <w:rFonts w:ascii="Times New Roman" w:eastAsia="新細明體" w:hAnsi="新細明體" w:cs="Times New Roman"/>
        </w:rPr>
        <w:t>依本篇</w:t>
      </w:r>
      <w:r w:rsidR="00D23776" w:rsidRPr="00B71109">
        <w:rPr>
          <w:rFonts w:ascii="Times New Roman" w:eastAsia="新細明體" w:hAnsi="新細明體" w:cs="Times New Roman"/>
        </w:rPr>
        <w:t>登記</w:t>
      </w:r>
      <w:r w:rsidRPr="00B71109">
        <w:rPr>
          <w:rFonts w:ascii="Times New Roman" w:eastAsia="新細明體" w:hAnsi="新細明體" w:cs="Times New Roman"/>
        </w:rPr>
        <w:t>。</w:t>
      </w:r>
    </w:p>
    <w:p w:rsidR="00324FCC" w:rsidRPr="00B71109" w:rsidRDefault="006417F3" w:rsidP="0067040A">
      <w:pPr>
        <w:numPr>
          <w:ilvl w:val="0"/>
          <w:numId w:val="9"/>
        </w:numPr>
        <w:overflowPunct w:val="0"/>
        <w:adjustRightInd w:val="0"/>
        <w:spacing w:line="48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倘</w:t>
      </w:r>
      <w:r w:rsidR="00324FCC" w:rsidRPr="00B71109">
        <w:rPr>
          <w:rFonts w:ascii="Times New Roman" w:eastAsia="新細明體" w:hAnsi="新細明體" w:cs="Times New Roman"/>
        </w:rPr>
        <w:t>基於公平考量，</w:t>
      </w:r>
      <w:r w:rsidRPr="00B71109">
        <w:rPr>
          <w:rFonts w:ascii="Times New Roman" w:eastAsia="新細明體" w:hAnsi="新細明體" w:cs="Times New Roman"/>
        </w:rPr>
        <w:t>部長應</w:t>
      </w:r>
      <w:r w:rsidR="00324FCC" w:rsidRPr="00B71109">
        <w:rPr>
          <w:rFonts w:ascii="Times New Roman" w:eastAsia="新細明體" w:hAnsi="新細明體" w:cs="Times New Roman"/>
        </w:rPr>
        <w:t>酌</w:t>
      </w:r>
      <w:r w:rsidRPr="00B71109">
        <w:rPr>
          <w:rFonts w:ascii="Times New Roman" w:eastAsia="新細明體" w:hAnsi="新細明體" w:cs="Times New Roman"/>
        </w:rPr>
        <w:t>情</w:t>
      </w:r>
      <w:r w:rsidR="00324FCC" w:rsidRPr="00B71109">
        <w:rPr>
          <w:rFonts w:ascii="Times New Roman" w:eastAsia="新細明體" w:hAnsi="新細明體" w:cs="Times New Roman"/>
        </w:rPr>
        <w:t>延長本</w:t>
      </w:r>
      <w:r w:rsidRPr="00B71109">
        <w:rPr>
          <w:rFonts w:ascii="Times New Roman" w:eastAsia="新細明體" w:hAnsi="新細明體" w:cs="Times New Roman"/>
        </w:rPr>
        <w:t>節</w:t>
      </w:r>
      <w:r w:rsidR="00324FCC" w:rsidRPr="00B71109">
        <w:rPr>
          <w:rFonts w:ascii="Times New Roman" w:eastAsia="新細明體" w:hAnsi="新細明體" w:cs="Times New Roman"/>
        </w:rPr>
        <w:t>所定任何期限。</w:t>
      </w:r>
      <w:r w:rsidR="0067040A" w:rsidRPr="00B71109">
        <w:rPr>
          <w:rFonts w:ascii="Times New Roman" w:eastAsia="新細明體" w:hAnsi="新細明體" w:cs="Times New Roman"/>
        </w:rPr>
        <w:t>」</w:t>
      </w:r>
    </w:p>
    <w:p w:rsidR="006417F3" w:rsidRPr="00B71109" w:rsidRDefault="006417F3" w:rsidP="0067040A">
      <w:pPr>
        <w:overflowPunct w:val="0"/>
        <w:adjustRightInd w:val="0"/>
        <w:spacing w:line="480" w:lineRule="exact"/>
        <w:ind w:firstLine="482"/>
        <w:jc w:val="both"/>
        <w:rPr>
          <w:rFonts w:ascii="Times New Roman" w:eastAsia="新細明體" w:hAnsi="Times New Roman" w:cs="Times New Roman"/>
        </w:rPr>
      </w:pPr>
    </w:p>
    <w:p w:rsidR="00324FCC" w:rsidRPr="00B71109" w:rsidRDefault="00324FCC" w:rsidP="0067040A">
      <w:pPr>
        <w:overflowPunct w:val="0"/>
        <w:adjustRightInd w:val="0"/>
        <w:spacing w:line="480" w:lineRule="exact"/>
        <w:ind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第</w:t>
      </w:r>
      <w:r w:rsidRPr="00B71109">
        <w:rPr>
          <w:rFonts w:ascii="Times New Roman" w:eastAsia="新細明體" w:hAnsi="Times New Roman" w:cs="Times New Roman"/>
        </w:rPr>
        <w:t>3</w:t>
      </w:r>
      <w:r w:rsidR="000F58B3" w:rsidRPr="00B71109">
        <w:rPr>
          <w:rFonts w:ascii="Times New Roman" w:eastAsia="新細明體" w:hAnsi="新細明體" w:cs="Times New Roman"/>
        </w:rPr>
        <w:t>節</w:t>
      </w:r>
      <w:r w:rsidRPr="00B71109">
        <w:rPr>
          <w:rFonts w:ascii="Times New Roman" w:eastAsia="新細明體" w:hAnsi="新細明體" w:cs="Times New Roman"/>
        </w:rPr>
        <w:t>：以第</w:t>
      </w:r>
      <w:r w:rsidRPr="00B71109">
        <w:rPr>
          <w:rFonts w:ascii="Times New Roman" w:eastAsia="新細明體" w:hAnsi="Times New Roman" w:cs="Times New Roman"/>
        </w:rPr>
        <w:t>10-76</w:t>
      </w:r>
      <w:r w:rsidRPr="00B71109">
        <w:rPr>
          <w:rFonts w:ascii="Times New Roman" w:eastAsia="新細明體" w:hAnsi="新細明體" w:cs="Times New Roman"/>
        </w:rPr>
        <w:t>號公法頒布之密克羅尼西亞聯邦法典第</w:t>
      </w:r>
      <w:r w:rsidRPr="00B71109">
        <w:rPr>
          <w:rFonts w:ascii="Times New Roman" w:eastAsia="新細明體" w:hAnsi="Times New Roman" w:cs="Times New Roman"/>
        </w:rPr>
        <w:t>19</w:t>
      </w:r>
      <w:r w:rsidRPr="00B71109">
        <w:rPr>
          <w:rFonts w:ascii="Times New Roman" w:eastAsia="新細明體" w:hAnsi="新細明體" w:cs="Times New Roman"/>
        </w:rPr>
        <w:t>篇第</w:t>
      </w:r>
      <w:r w:rsidRPr="00B71109">
        <w:rPr>
          <w:rFonts w:ascii="Times New Roman" w:eastAsia="新細明體" w:hAnsi="Times New Roman" w:cs="Times New Roman"/>
        </w:rPr>
        <w:t>310</w:t>
      </w:r>
      <w:r w:rsidR="000F58B3" w:rsidRPr="00B71109">
        <w:rPr>
          <w:rFonts w:ascii="Times New Roman" w:eastAsia="新細明體" w:hAnsi="新細明體" w:cs="Times New Roman"/>
        </w:rPr>
        <w:t>節</w:t>
      </w:r>
      <w:r w:rsidRPr="00B71109">
        <w:rPr>
          <w:rFonts w:ascii="Times New Roman" w:eastAsia="新細明體" w:hAnsi="新細明體" w:cs="Times New Roman"/>
        </w:rPr>
        <w:t>修訂如下：</w:t>
      </w:r>
    </w:p>
    <w:p w:rsidR="00324FCC" w:rsidRPr="00B71109" w:rsidRDefault="00324FCC" w:rsidP="0067040A">
      <w:pPr>
        <w:overflowPunct w:val="0"/>
        <w:adjustRightInd w:val="0"/>
        <w:spacing w:line="480" w:lineRule="exact"/>
        <w:ind w:left="964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「第</w:t>
      </w:r>
      <w:r w:rsidRPr="00B71109">
        <w:rPr>
          <w:rFonts w:ascii="Times New Roman" w:eastAsia="新細明體" w:hAnsi="Times New Roman" w:cs="Times New Roman"/>
        </w:rPr>
        <w:t>310</w:t>
      </w:r>
      <w:r w:rsidR="000F58B3" w:rsidRPr="00B71109">
        <w:rPr>
          <w:rFonts w:ascii="Times New Roman" w:eastAsia="新細明體" w:hAnsi="新細明體" w:cs="Times New Roman"/>
        </w:rPr>
        <w:t>節</w:t>
      </w:r>
      <w:r w:rsidRPr="00B71109">
        <w:rPr>
          <w:rFonts w:ascii="Times New Roman" w:eastAsia="新細明體" w:hAnsi="新細明體" w:cs="Times New Roman"/>
        </w:rPr>
        <w:t>：</w:t>
      </w:r>
      <w:r w:rsidRPr="00B71109">
        <w:rPr>
          <w:rFonts w:ascii="Times New Roman" w:eastAsia="新細明體" w:hAnsi="新細明體" w:cs="Times New Roman"/>
          <w:u w:val="single"/>
        </w:rPr>
        <w:t>登記簿</w:t>
      </w:r>
      <w:r w:rsidR="006417F3" w:rsidRPr="00B71109">
        <w:rPr>
          <w:rFonts w:ascii="Times New Roman" w:eastAsia="新細明體" w:hAnsi="新細明體" w:cs="Times New Roman"/>
          <w:u w:val="single"/>
        </w:rPr>
        <w:t>之記錄細目</w:t>
      </w:r>
      <w:r w:rsidRPr="00B71109">
        <w:rPr>
          <w:rFonts w:ascii="Times New Roman" w:eastAsia="新細明體" w:hAnsi="新細明體" w:cs="Times New Roman"/>
        </w:rPr>
        <w:t>。</w:t>
      </w:r>
    </w:p>
    <w:p w:rsidR="00324FCC" w:rsidRPr="00B71109" w:rsidRDefault="00324FCC" w:rsidP="0067040A">
      <w:pPr>
        <w:numPr>
          <w:ilvl w:val="0"/>
          <w:numId w:val="8"/>
        </w:numPr>
        <w:overflowPunct w:val="0"/>
        <w:adjustRightInd w:val="0"/>
        <w:spacing w:line="48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任何</w:t>
      </w:r>
      <w:r w:rsidR="00D23776" w:rsidRPr="00B71109">
        <w:rPr>
          <w:rFonts w:ascii="Times New Roman" w:eastAsia="新細明體" w:hAnsi="新細明體" w:cs="Times New Roman"/>
        </w:rPr>
        <w:t>登記船隻</w:t>
      </w:r>
      <w:proofErr w:type="gramStart"/>
      <w:r w:rsidRPr="00B71109">
        <w:rPr>
          <w:rFonts w:ascii="Times New Roman" w:eastAsia="新細明體" w:hAnsi="新細明體" w:cs="Times New Roman"/>
        </w:rPr>
        <w:t>之</w:t>
      </w:r>
      <w:r w:rsidR="00383F9E" w:rsidRPr="00B71109">
        <w:rPr>
          <w:rFonts w:ascii="Times New Roman" w:eastAsia="新細明體" w:hAnsi="新細明體" w:cs="Times New Roman"/>
        </w:rPr>
        <w:t>賣據</w:t>
      </w:r>
      <w:proofErr w:type="gramEnd"/>
      <w:r w:rsidRPr="00B71109">
        <w:rPr>
          <w:rFonts w:ascii="Times New Roman" w:eastAsia="新細明體" w:hAnsi="新細明體" w:cs="Times New Roman"/>
        </w:rPr>
        <w:t>、轉讓、抵押、轉讓抵押或任何利益，於登記簿記錄相關交易之證明文書前，</w:t>
      </w:r>
      <w:r w:rsidR="00383F9E" w:rsidRPr="00B71109">
        <w:rPr>
          <w:rFonts w:ascii="Times New Roman" w:eastAsia="新細明體" w:hAnsi="新細明體" w:cs="Times New Roman"/>
        </w:rPr>
        <w:t>應</w:t>
      </w:r>
      <w:r w:rsidRPr="00B71109">
        <w:rPr>
          <w:rFonts w:ascii="Times New Roman" w:eastAsia="新細明體" w:hAnsi="新細明體" w:cs="Times New Roman"/>
        </w:rPr>
        <w:t>僅對讓與人或抵押人</w:t>
      </w:r>
      <w:r w:rsidR="006417F3" w:rsidRPr="00B71109">
        <w:rPr>
          <w:rFonts w:ascii="Times New Roman" w:eastAsia="新細明體" w:hAnsi="新細明體" w:cs="Times New Roman"/>
        </w:rPr>
        <w:t>、</w:t>
      </w:r>
      <w:r w:rsidRPr="00B71109">
        <w:rPr>
          <w:rFonts w:ascii="Times New Roman" w:eastAsia="新細明體" w:hAnsi="新細明體" w:cs="Times New Roman"/>
        </w:rPr>
        <w:t>或其繼承人或受遺贈人</w:t>
      </w:r>
      <w:r w:rsidR="006417F3" w:rsidRPr="00B71109">
        <w:rPr>
          <w:rFonts w:ascii="Times New Roman" w:eastAsia="新細明體" w:hAnsi="新細明體" w:cs="Times New Roman"/>
        </w:rPr>
        <w:t>、</w:t>
      </w:r>
      <w:r w:rsidRPr="00B71109">
        <w:rPr>
          <w:rFonts w:ascii="Times New Roman" w:eastAsia="新細明體" w:hAnsi="新細明體" w:cs="Times New Roman"/>
        </w:rPr>
        <w:t>以及實際收到通知之人有效，對任何其他人無效。</w:t>
      </w:r>
    </w:p>
    <w:p w:rsidR="00324FCC" w:rsidRPr="00B71109" w:rsidRDefault="00D23776" w:rsidP="0067040A">
      <w:pPr>
        <w:numPr>
          <w:ilvl w:val="0"/>
          <w:numId w:val="8"/>
        </w:numPr>
        <w:overflowPunct w:val="0"/>
        <w:adjustRightInd w:val="0"/>
        <w:spacing w:line="48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登記</w:t>
      </w:r>
      <w:r w:rsidR="00324FCC" w:rsidRPr="00B71109">
        <w:rPr>
          <w:rFonts w:ascii="Times New Roman" w:eastAsia="新細明體" w:hAnsi="新細明體" w:cs="Times New Roman"/>
        </w:rPr>
        <w:t>官收到相關文書後，應儘速將其中資訊記錄於登記簿。</w:t>
      </w:r>
    </w:p>
    <w:p w:rsidR="00324FCC" w:rsidRPr="00B71109" w:rsidRDefault="00D23776" w:rsidP="0067040A">
      <w:pPr>
        <w:numPr>
          <w:ilvl w:val="0"/>
          <w:numId w:val="8"/>
        </w:numPr>
        <w:overflowPunct w:val="0"/>
        <w:adjustRightInd w:val="0"/>
        <w:spacing w:line="48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登記</w:t>
      </w:r>
      <w:r w:rsidR="00324FCC" w:rsidRPr="00B71109">
        <w:rPr>
          <w:rFonts w:ascii="Times New Roman" w:eastAsia="新細明體" w:hAnsi="新細明體" w:cs="Times New Roman"/>
        </w:rPr>
        <w:t>官亦應於登記簿中記錄下列事項：</w:t>
      </w:r>
    </w:p>
    <w:p w:rsidR="00324FCC" w:rsidRPr="00B71109" w:rsidRDefault="00D23776" w:rsidP="0067040A">
      <w:pPr>
        <w:numPr>
          <w:ilvl w:val="1"/>
          <w:numId w:val="8"/>
        </w:numPr>
        <w:overflowPunct w:val="0"/>
        <w:adjustRightInd w:val="0"/>
        <w:spacing w:line="48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船隻</w:t>
      </w:r>
      <w:r w:rsidR="00324FCC" w:rsidRPr="00B71109">
        <w:rPr>
          <w:rFonts w:ascii="Times New Roman" w:eastAsia="新細明體" w:hAnsi="新細明體" w:cs="Times New Roman"/>
        </w:rPr>
        <w:t>名稱；</w:t>
      </w:r>
    </w:p>
    <w:p w:rsidR="00324FCC" w:rsidRPr="00B71109" w:rsidRDefault="00324FCC" w:rsidP="0067040A">
      <w:pPr>
        <w:numPr>
          <w:ilvl w:val="1"/>
          <w:numId w:val="8"/>
        </w:numPr>
        <w:overflowPunct w:val="0"/>
        <w:adjustRightInd w:val="0"/>
        <w:spacing w:line="48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當事人姓名及地址；</w:t>
      </w:r>
    </w:p>
    <w:p w:rsidR="00324FCC" w:rsidRPr="00B71109" w:rsidRDefault="00324FCC" w:rsidP="0067040A">
      <w:pPr>
        <w:numPr>
          <w:ilvl w:val="1"/>
          <w:numId w:val="8"/>
        </w:numPr>
        <w:overflowPunct w:val="0"/>
        <w:adjustRightInd w:val="0"/>
        <w:spacing w:line="48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收到該文書之日期及時間；</w:t>
      </w:r>
    </w:p>
    <w:p w:rsidR="00324FCC" w:rsidRPr="00B71109" w:rsidRDefault="00324FCC" w:rsidP="0067040A">
      <w:pPr>
        <w:numPr>
          <w:ilvl w:val="1"/>
          <w:numId w:val="8"/>
        </w:numPr>
        <w:overflowPunct w:val="0"/>
        <w:adjustRightInd w:val="0"/>
        <w:spacing w:line="48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lastRenderedPageBreak/>
        <w:t>該</w:t>
      </w:r>
      <w:r w:rsidR="00D23776" w:rsidRPr="00B71109">
        <w:rPr>
          <w:rFonts w:ascii="Times New Roman" w:eastAsia="新細明體" w:hAnsi="新細明體" w:cs="Times New Roman"/>
        </w:rPr>
        <w:t>船隻</w:t>
      </w:r>
      <w:r w:rsidRPr="00B71109">
        <w:rPr>
          <w:rFonts w:ascii="Times New Roman" w:eastAsia="新細明體" w:hAnsi="新細明體" w:cs="Times New Roman"/>
        </w:rPr>
        <w:t>經轉讓或受影響之利益；</w:t>
      </w:r>
    </w:p>
    <w:p w:rsidR="00324FCC" w:rsidRPr="00B71109" w:rsidRDefault="00324FCC" w:rsidP="0067040A">
      <w:pPr>
        <w:numPr>
          <w:ilvl w:val="1"/>
          <w:numId w:val="8"/>
        </w:numPr>
        <w:overflowPunct w:val="0"/>
        <w:adjustRightInd w:val="0"/>
        <w:spacing w:line="48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任何抵押權的金額及到期日；</w:t>
      </w:r>
      <w:r w:rsidR="0067040A" w:rsidRPr="00B71109">
        <w:rPr>
          <w:rFonts w:ascii="Times New Roman" w:eastAsia="新細明體" w:hAnsi="新細明體" w:cs="Times New Roman"/>
        </w:rPr>
        <w:t>以及</w:t>
      </w:r>
    </w:p>
    <w:p w:rsidR="00324FCC" w:rsidRPr="00B71109" w:rsidRDefault="00383F9E" w:rsidP="0067040A">
      <w:pPr>
        <w:numPr>
          <w:ilvl w:val="1"/>
          <w:numId w:val="8"/>
        </w:numPr>
        <w:overflowPunct w:val="0"/>
        <w:adjustRightInd w:val="0"/>
        <w:spacing w:line="48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規定所規範</w:t>
      </w:r>
      <w:r w:rsidR="00324FCC" w:rsidRPr="00B71109">
        <w:rPr>
          <w:rFonts w:ascii="Times New Roman" w:eastAsia="新細明體" w:hAnsi="新細明體" w:cs="Times New Roman"/>
        </w:rPr>
        <w:t>的任何其他資訊。</w:t>
      </w:r>
    </w:p>
    <w:p w:rsidR="00324FCC" w:rsidRPr="00B71109" w:rsidRDefault="00D23776" w:rsidP="0067040A">
      <w:pPr>
        <w:numPr>
          <w:ilvl w:val="0"/>
          <w:numId w:val="8"/>
        </w:numPr>
        <w:overflowPunct w:val="0"/>
        <w:adjustRightInd w:val="0"/>
        <w:spacing w:line="48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登記</w:t>
      </w:r>
      <w:r w:rsidR="00324FCC" w:rsidRPr="00B71109">
        <w:rPr>
          <w:rFonts w:ascii="Times New Roman" w:eastAsia="新細明體" w:hAnsi="新細明體" w:cs="Times New Roman"/>
        </w:rPr>
        <w:t>官將存放之文書上的</w:t>
      </w:r>
      <w:r w:rsidR="00150904" w:rsidRPr="00B71109">
        <w:rPr>
          <w:rFonts w:ascii="Times New Roman" w:eastAsia="新細明體" w:hAnsi="新細明體" w:cs="Times New Roman"/>
        </w:rPr>
        <w:t>細目</w:t>
      </w:r>
      <w:r w:rsidR="00324FCC" w:rsidRPr="00B71109">
        <w:rPr>
          <w:rFonts w:ascii="Times New Roman" w:eastAsia="新細明體" w:hAnsi="新細明體" w:cs="Times New Roman"/>
        </w:rPr>
        <w:t>記錄於登記簿後，應將</w:t>
      </w:r>
      <w:r w:rsidR="00150904" w:rsidRPr="00B71109">
        <w:rPr>
          <w:rFonts w:ascii="Times New Roman" w:eastAsia="新細明體" w:hAnsi="新細明體" w:cs="Times New Roman"/>
        </w:rPr>
        <w:t>各</w:t>
      </w:r>
      <w:r w:rsidRPr="00B71109">
        <w:rPr>
          <w:rFonts w:ascii="Times New Roman" w:eastAsia="新細明體" w:hAnsi="新細明體" w:cs="Times New Roman"/>
        </w:rPr>
        <w:t>船隻</w:t>
      </w:r>
      <w:r w:rsidR="00324FCC" w:rsidRPr="00B71109">
        <w:rPr>
          <w:rFonts w:ascii="Times New Roman" w:eastAsia="新細明體" w:hAnsi="新細明體" w:cs="Times New Roman"/>
        </w:rPr>
        <w:t>的原始文件分別建檔。」</w:t>
      </w:r>
    </w:p>
    <w:p w:rsidR="00150904" w:rsidRPr="00B71109" w:rsidRDefault="00150904" w:rsidP="0067040A">
      <w:pPr>
        <w:overflowPunct w:val="0"/>
        <w:adjustRightInd w:val="0"/>
        <w:spacing w:line="480" w:lineRule="exact"/>
        <w:ind w:firstLine="482"/>
        <w:jc w:val="both"/>
        <w:rPr>
          <w:rFonts w:ascii="Times New Roman" w:eastAsia="新細明體" w:hAnsi="Times New Roman" w:cs="Times New Roman"/>
        </w:rPr>
      </w:pPr>
    </w:p>
    <w:p w:rsidR="00324FCC" w:rsidRPr="00B71109" w:rsidRDefault="00324FCC" w:rsidP="0067040A">
      <w:pPr>
        <w:overflowPunct w:val="0"/>
        <w:adjustRightInd w:val="0"/>
        <w:spacing w:line="480" w:lineRule="exact"/>
        <w:ind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第</w:t>
      </w:r>
      <w:r w:rsidRPr="00B71109">
        <w:rPr>
          <w:rFonts w:ascii="Times New Roman" w:eastAsia="新細明體" w:hAnsi="Times New Roman" w:cs="Times New Roman"/>
        </w:rPr>
        <w:t>4</w:t>
      </w:r>
      <w:r w:rsidR="000F58B3" w:rsidRPr="00B71109">
        <w:rPr>
          <w:rFonts w:ascii="Times New Roman" w:eastAsia="新細明體" w:hAnsi="新細明體" w:cs="Times New Roman"/>
        </w:rPr>
        <w:t>節</w:t>
      </w:r>
      <w:r w:rsidRPr="00B71109">
        <w:rPr>
          <w:rFonts w:ascii="Times New Roman" w:eastAsia="新細明體" w:hAnsi="新細明體" w:cs="Times New Roman"/>
        </w:rPr>
        <w:t>：以第</w:t>
      </w:r>
      <w:r w:rsidRPr="00B71109">
        <w:rPr>
          <w:rFonts w:ascii="Times New Roman" w:eastAsia="新細明體" w:hAnsi="Times New Roman" w:cs="Times New Roman"/>
        </w:rPr>
        <w:t>10-76</w:t>
      </w:r>
      <w:r w:rsidRPr="00B71109">
        <w:rPr>
          <w:rFonts w:ascii="Times New Roman" w:eastAsia="新細明體" w:hAnsi="新細明體" w:cs="Times New Roman"/>
        </w:rPr>
        <w:t>號公法頒布之密克羅尼西亞聯邦法典第</w:t>
      </w:r>
      <w:r w:rsidRPr="00B71109">
        <w:rPr>
          <w:rFonts w:ascii="Times New Roman" w:eastAsia="新細明體" w:hAnsi="Times New Roman" w:cs="Times New Roman"/>
        </w:rPr>
        <w:t>19</w:t>
      </w:r>
      <w:r w:rsidRPr="00B71109">
        <w:rPr>
          <w:rFonts w:ascii="Times New Roman" w:eastAsia="新細明體" w:hAnsi="新細明體" w:cs="Times New Roman"/>
        </w:rPr>
        <w:t>篇第</w:t>
      </w:r>
      <w:r w:rsidRPr="00B71109">
        <w:rPr>
          <w:rFonts w:ascii="Times New Roman" w:eastAsia="新細明體" w:hAnsi="Times New Roman" w:cs="Times New Roman"/>
        </w:rPr>
        <w:t>324</w:t>
      </w:r>
      <w:r w:rsidR="000F58B3" w:rsidRPr="00B71109">
        <w:rPr>
          <w:rFonts w:ascii="Times New Roman" w:eastAsia="新細明體" w:hAnsi="新細明體" w:cs="Times New Roman"/>
        </w:rPr>
        <w:t>節</w:t>
      </w:r>
      <w:r w:rsidRPr="00B71109">
        <w:rPr>
          <w:rFonts w:ascii="Times New Roman" w:eastAsia="新細明體" w:hAnsi="新細明體" w:cs="Times New Roman"/>
        </w:rPr>
        <w:t>修訂如下：</w:t>
      </w:r>
    </w:p>
    <w:p w:rsidR="00324FCC" w:rsidRPr="00B71109" w:rsidRDefault="00324FCC" w:rsidP="0067040A">
      <w:pPr>
        <w:overflowPunct w:val="0"/>
        <w:adjustRightInd w:val="0"/>
        <w:spacing w:line="480" w:lineRule="exact"/>
        <w:ind w:left="964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「第</w:t>
      </w:r>
      <w:r w:rsidRPr="00B71109">
        <w:rPr>
          <w:rFonts w:ascii="Times New Roman" w:eastAsia="新細明體" w:hAnsi="Times New Roman" w:cs="Times New Roman"/>
        </w:rPr>
        <w:t>324</w:t>
      </w:r>
      <w:r w:rsidR="000F58B3" w:rsidRPr="00B71109">
        <w:rPr>
          <w:rFonts w:ascii="Times New Roman" w:eastAsia="新細明體" w:hAnsi="新細明體" w:cs="Times New Roman"/>
        </w:rPr>
        <w:t>節</w:t>
      </w:r>
      <w:r w:rsidRPr="00B71109">
        <w:rPr>
          <w:rFonts w:ascii="Times New Roman" w:eastAsia="新細明體" w:hAnsi="新細明體" w:cs="Times New Roman"/>
        </w:rPr>
        <w:t>：</w:t>
      </w:r>
      <w:r w:rsidRPr="00B71109">
        <w:rPr>
          <w:rFonts w:ascii="Times New Roman" w:eastAsia="新細明體" w:hAnsi="新細明體" w:cs="Times New Roman"/>
          <w:u w:val="single"/>
        </w:rPr>
        <w:t>抵押權記錄</w:t>
      </w:r>
      <w:r w:rsidRPr="00B71109">
        <w:rPr>
          <w:rFonts w:ascii="Times New Roman" w:eastAsia="新細明體" w:hAnsi="新細明體" w:cs="Times New Roman"/>
        </w:rPr>
        <w:t>。</w:t>
      </w:r>
    </w:p>
    <w:p w:rsidR="00324FCC" w:rsidRPr="00B71109" w:rsidRDefault="00D23776" w:rsidP="0067040A">
      <w:pPr>
        <w:numPr>
          <w:ilvl w:val="0"/>
          <w:numId w:val="7"/>
        </w:numPr>
        <w:overflowPunct w:val="0"/>
        <w:adjustRightInd w:val="0"/>
        <w:spacing w:line="48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登記船隻</w:t>
      </w:r>
      <w:r w:rsidR="00324FCC" w:rsidRPr="00B71109">
        <w:rPr>
          <w:rFonts w:ascii="Times New Roman" w:eastAsia="新細明體" w:hAnsi="新細明體" w:cs="Times New Roman"/>
        </w:rPr>
        <w:t>得依</w:t>
      </w:r>
      <w:r w:rsidR="00150904" w:rsidRPr="00B71109">
        <w:rPr>
          <w:rFonts w:ascii="Times New Roman" w:eastAsia="新細明體" w:hAnsi="新細明體" w:cs="Times New Roman"/>
        </w:rPr>
        <w:t>所規範之形式</w:t>
      </w:r>
      <w:r w:rsidR="00324FCC" w:rsidRPr="00B71109">
        <w:rPr>
          <w:rFonts w:ascii="Times New Roman" w:eastAsia="新細明體" w:hAnsi="新細明體" w:cs="Times New Roman"/>
        </w:rPr>
        <w:t>，作為貸款或其他財務義務之擔保品。</w:t>
      </w:r>
    </w:p>
    <w:p w:rsidR="00324FCC" w:rsidRPr="00B71109" w:rsidRDefault="00324FCC" w:rsidP="0067040A">
      <w:pPr>
        <w:numPr>
          <w:ilvl w:val="0"/>
          <w:numId w:val="7"/>
        </w:numPr>
        <w:overflowPunct w:val="0"/>
        <w:adjustRightInd w:val="0"/>
        <w:spacing w:line="48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抵押權不</w:t>
      </w:r>
      <w:r w:rsidR="00150904" w:rsidRPr="00B71109">
        <w:rPr>
          <w:rFonts w:ascii="Times New Roman" w:eastAsia="新細明體" w:hAnsi="新細明體" w:cs="Times New Roman"/>
        </w:rPr>
        <w:t>應</w:t>
      </w:r>
      <w:r w:rsidRPr="00B71109">
        <w:rPr>
          <w:rFonts w:ascii="Times New Roman" w:eastAsia="新細明體" w:hAnsi="新細明體" w:cs="Times New Roman"/>
        </w:rPr>
        <w:t>記錄於登記簿，除非載明抵押人對該</w:t>
      </w:r>
      <w:r w:rsidR="00D23776" w:rsidRPr="00B71109">
        <w:rPr>
          <w:rFonts w:ascii="Times New Roman" w:eastAsia="新細明體" w:hAnsi="新細明體" w:cs="Times New Roman"/>
        </w:rPr>
        <w:t>船隻</w:t>
      </w:r>
      <w:r w:rsidRPr="00B71109">
        <w:rPr>
          <w:rFonts w:ascii="Times New Roman" w:eastAsia="新細明體" w:hAnsi="新細明體" w:cs="Times New Roman"/>
        </w:rPr>
        <w:t>之利益，以及該</w:t>
      </w:r>
      <w:r w:rsidR="00D23776" w:rsidRPr="00B71109">
        <w:rPr>
          <w:rFonts w:ascii="Times New Roman" w:eastAsia="新細明體" w:hAnsi="新細明體" w:cs="Times New Roman"/>
        </w:rPr>
        <w:t>船隻</w:t>
      </w:r>
      <w:r w:rsidRPr="00B71109">
        <w:rPr>
          <w:rFonts w:ascii="Times New Roman" w:eastAsia="新細明體" w:hAnsi="新細明體" w:cs="Times New Roman"/>
        </w:rPr>
        <w:t>的抵押條款與條件。</w:t>
      </w:r>
    </w:p>
    <w:p w:rsidR="00324FCC" w:rsidRPr="00B71109" w:rsidRDefault="00324FCC" w:rsidP="0067040A">
      <w:pPr>
        <w:numPr>
          <w:ilvl w:val="0"/>
          <w:numId w:val="7"/>
        </w:numPr>
        <w:overflowPunct w:val="0"/>
        <w:adjustRightInd w:val="0"/>
        <w:spacing w:line="48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支付規定</w:t>
      </w:r>
      <w:r w:rsidR="009A1ED3" w:rsidRPr="00B71109">
        <w:rPr>
          <w:rFonts w:ascii="Times New Roman" w:eastAsia="新細明體" w:hAnsi="新細明體" w:cs="Times New Roman"/>
        </w:rPr>
        <w:t>之</w:t>
      </w:r>
      <w:r w:rsidRPr="00B71109">
        <w:rPr>
          <w:rFonts w:ascii="Times New Roman" w:eastAsia="新細明體" w:hAnsi="新細明體" w:cs="Times New Roman"/>
        </w:rPr>
        <w:t>費用後，</w:t>
      </w:r>
      <w:r w:rsidR="00D23776" w:rsidRPr="00B71109">
        <w:rPr>
          <w:rFonts w:ascii="Times New Roman" w:eastAsia="新細明體" w:hAnsi="新細明體" w:cs="Times New Roman"/>
        </w:rPr>
        <w:t>登記</w:t>
      </w:r>
      <w:r w:rsidRPr="00B71109">
        <w:rPr>
          <w:rFonts w:ascii="Times New Roman" w:eastAsia="新細明體" w:hAnsi="新細明體" w:cs="Times New Roman"/>
        </w:rPr>
        <w:t>官應依收件順序記錄抵押權，並簽署各抵押註明其收件日期及時間。</w:t>
      </w:r>
    </w:p>
    <w:p w:rsidR="00324FCC" w:rsidRPr="00B71109" w:rsidRDefault="00D23776" w:rsidP="0067040A">
      <w:pPr>
        <w:numPr>
          <w:ilvl w:val="0"/>
          <w:numId w:val="7"/>
        </w:numPr>
        <w:overflowPunct w:val="0"/>
        <w:adjustRightInd w:val="0"/>
        <w:spacing w:line="48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登記</w:t>
      </w:r>
      <w:r w:rsidR="00324FCC" w:rsidRPr="00B71109">
        <w:rPr>
          <w:rFonts w:ascii="Times New Roman" w:eastAsia="新細明體" w:hAnsi="新細明體" w:cs="Times New Roman"/>
        </w:rPr>
        <w:t>官應於抵押</w:t>
      </w:r>
      <w:r w:rsidRPr="00B71109">
        <w:rPr>
          <w:rFonts w:ascii="Times New Roman" w:eastAsia="新細明體" w:hAnsi="新細明體" w:cs="Times New Roman"/>
        </w:rPr>
        <w:t>船隻</w:t>
      </w:r>
      <w:r w:rsidR="00324FCC" w:rsidRPr="00B71109">
        <w:rPr>
          <w:rFonts w:ascii="Times New Roman" w:eastAsia="新細明體" w:hAnsi="新細明體" w:cs="Times New Roman"/>
        </w:rPr>
        <w:t>之</w:t>
      </w:r>
      <w:r w:rsidRPr="00B71109">
        <w:rPr>
          <w:rFonts w:ascii="Times New Roman" w:eastAsia="新細明體" w:hAnsi="新細明體" w:cs="Times New Roman"/>
        </w:rPr>
        <w:t>登記</w:t>
      </w:r>
      <w:r w:rsidR="00324FCC" w:rsidRPr="00B71109">
        <w:rPr>
          <w:rFonts w:ascii="Times New Roman" w:eastAsia="新細明體" w:hAnsi="新細明體" w:cs="Times New Roman"/>
        </w:rPr>
        <w:t>證書註</w:t>
      </w:r>
      <w:r w:rsidR="009A1ED3" w:rsidRPr="00B71109">
        <w:rPr>
          <w:rFonts w:ascii="Times New Roman" w:eastAsia="新細明體" w:hAnsi="新細明體" w:cs="Times New Roman"/>
        </w:rPr>
        <w:t>明</w:t>
      </w:r>
      <w:r w:rsidR="00324FCC" w:rsidRPr="00B71109">
        <w:rPr>
          <w:rFonts w:ascii="Times New Roman" w:eastAsia="新細明體" w:hAnsi="新細明體" w:cs="Times New Roman"/>
        </w:rPr>
        <w:t>下列事項：</w:t>
      </w:r>
    </w:p>
    <w:p w:rsidR="00324FCC" w:rsidRPr="00B71109" w:rsidRDefault="00324FCC" w:rsidP="0067040A">
      <w:pPr>
        <w:numPr>
          <w:ilvl w:val="1"/>
          <w:numId w:val="7"/>
        </w:numPr>
        <w:overflowPunct w:val="0"/>
        <w:adjustRightInd w:val="0"/>
        <w:spacing w:line="48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抵押人及受抵押人姓名；</w:t>
      </w:r>
    </w:p>
    <w:p w:rsidR="00324FCC" w:rsidRPr="00B71109" w:rsidRDefault="00324FCC" w:rsidP="0067040A">
      <w:pPr>
        <w:numPr>
          <w:ilvl w:val="1"/>
          <w:numId w:val="7"/>
        </w:numPr>
        <w:overflowPunct w:val="0"/>
        <w:adjustRightInd w:val="0"/>
        <w:spacing w:line="48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任何抵押權的金額及到期日</w:t>
      </w:r>
      <w:r w:rsidR="0067040A" w:rsidRPr="00B71109">
        <w:rPr>
          <w:rFonts w:ascii="Times New Roman" w:eastAsia="新細明體" w:hAnsi="新細明體" w:cs="Times New Roman"/>
        </w:rPr>
        <w:t>；以及</w:t>
      </w:r>
    </w:p>
    <w:p w:rsidR="00324FCC" w:rsidRPr="00B71109" w:rsidRDefault="00324FCC" w:rsidP="0067040A">
      <w:pPr>
        <w:numPr>
          <w:ilvl w:val="1"/>
          <w:numId w:val="7"/>
        </w:numPr>
        <w:overflowPunct w:val="0"/>
        <w:adjustRightInd w:val="0"/>
        <w:spacing w:line="48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記錄該抵押權的日期及時間。」</w:t>
      </w:r>
    </w:p>
    <w:p w:rsidR="009A1ED3" w:rsidRPr="00B71109" w:rsidRDefault="009A1ED3" w:rsidP="0067040A">
      <w:pPr>
        <w:overflowPunct w:val="0"/>
        <w:adjustRightInd w:val="0"/>
        <w:spacing w:line="480" w:lineRule="exact"/>
        <w:ind w:firstLine="482"/>
        <w:jc w:val="both"/>
        <w:rPr>
          <w:rFonts w:ascii="Times New Roman" w:eastAsia="新細明體" w:hAnsi="Times New Roman" w:cs="Times New Roman"/>
        </w:rPr>
      </w:pPr>
    </w:p>
    <w:p w:rsidR="00324FCC" w:rsidRPr="00B71109" w:rsidRDefault="00324FCC" w:rsidP="0067040A">
      <w:pPr>
        <w:overflowPunct w:val="0"/>
        <w:adjustRightInd w:val="0"/>
        <w:spacing w:line="480" w:lineRule="exact"/>
        <w:ind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第</w:t>
      </w:r>
      <w:r w:rsidRPr="00B71109">
        <w:rPr>
          <w:rFonts w:ascii="Times New Roman" w:eastAsia="新細明體" w:hAnsi="Times New Roman" w:cs="Times New Roman"/>
        </w:rPr>
        <w:t>5</w:t>
      </w:r>
      <w:r w:rsidR="000F58B3" w:rsidRPr="00B71109">
        <w:rPr>
          <w:rFonts w:ascii="Times New Roman" w:eastAsia="新細明體" w:hAnsi="新細明體" w:cs="Times New Roman"/>
        </w:rPr>
        <w:t>節</w:t>
      </w:r>
      <w:r w:rsidRPr="00B71109">
        <w:rPr>
          <w:rFonts w:ascii="Times New Roman" w:eastAsia="新細明體" w:hAnsi="新細明體" w:cs="Times New Roman"/>
        </w:rPr>
        <w:t>：以第</w:t>
      </w:r>
      <w:r w:rsidRPr="00B71109">
        <w:rPr>
          <w:rFonts w:ascii="Times New Roman" w:eastAsia="新細明體" w:hAnsi="Times New Roman" w:cs="Times New Roman"/>
        </w:rPr>
        <w:t>10-76</w:t>
      </w:r>
      <w:r w:rsidRPr="00B71109">
        <w:rPr>
          <w:rFonts w:ascii="Times New Roman" w:eastAsia="新細明體" w:hAnsi="新細明體" w:cs="Times New Roman"/>
        </w:rPr>
        <w:t>號公法頒布之密克羅尼西亞聯邦法典第</w:t>
      </w:r>
      <w:r w:rsidRPr="00B71109">
        <w:rPr>
          <w:rFonts w:ascii="Times New Roman" w:eastAsia="新細明體" w:hAnsi="Times New Roman" w:cs="Times New Roman"/>
        </w:rPr>
        <w:t>19</w:t>
      </w:r>
      <w:r w:rsidRPr="00B71109">
        <w:rPr>
          <w:rFonts w:ascii="Times New Roman" w:eastAsia="新細明體" w:hAnsi="新細明體" w:cs="Times New Roman"/>
        </w:rPr>
        <w:t>篇第</w:t>
      </w:r>
      <w:r w:rsidRPr="00B71109">
        <w:rPr>
          <w:rFonts w:ascii="Times New Roman" w:eastAsia="新細明體" w:hAnsi="Times New Roman" w:cs="Times New Roman"/>
        </w:rPr>
        <w:t>334</w:t>
      </w:r>
      <w:r w:rsidR="000F58B3" w:rsidRPr="00B71109">
        <w:rPr>
          <w:rFonts w:ascii="Times New Roman" w:eastAsia="新細明體" w:hAnsi="新細明體" w:cs="Times New Roman"/>
        </w:rPr>
        <w:t>節</w:t>
      </w:r>
      <w:r w:rsidRPr="00B71109">
        <w:rPr>
          <w:rFonts w:ascii="Times New Roman" w:eastAsia="新細明體" w:hAnsi="新細明體" w:cs="Times New Roman"/>
        </w:rPr>
        <w:t>修訂如下：</w:t>
      </w:r>
    </w:p>
    <w:p w:rsidR="00324FCC" w:rsidRPr="00B71109" w:rsidRDefault="00324FCC" w:rsidP="0067040A">
      <w:pPr>
        <w:overflowPunct w:val="0"/>
        <w:adjustRightInd w:val="0"/>
        <w:spacing w:line="480" w:lineRule="exact"/>
        <w:ind w:left="964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「第</w:t>
      </w:r>
      <w:r w:rsidRPr="00B71109">
        <w:rPr>
          <w:rFonts w:ascii="Times New Roman" w:eastAsia="新細明體" w:hAnsi="Times New Roman" w:cs="Times New Roman"/>
        </w:rPr>
        <w:t>334</w:t>
      </w:r>
      <w:r w:rsidR="000F58B3" w:rsidRPr="00B71109">
        <w:rPr>
          <w:rFonts w:ascii="Times New Roman" w:eastAsia="新細明體" w:hAnsi="新細明體" w:cs="Times New Roman"/>
        </w:rPr>
        <w:t>節</w:t>
      </w:r>
      <w:r w:rsidRPr="00B71109">
        <w:rPr>
          <w:rFonts w:ascii="Times New Roman" w:eastAsia="新細明體" w:hAnsi="新細明體" w:cs="Times New Roman"/>
        </w:rPr>
        <w:t>：</w:t>
      </w:r>
      <w:r w:rsidRPr="00B71109">
        <w:rPr>
          <w:rFonts w:ascii="Times New Roman" w:eastAsia="新細明體" w:hAnsi="新細明體" w:cs="Times New Roman"/>
          <w:u w:val="single"/>
        </w:rPr>
        <w:t>揭露</w:t>
      </w:r>
      <w:r w:rsidR="00681908" w:rsidRPr="00B71109">
        <w:rPr>
          <w:rFonts w:ascii="Times New Roman" w:eastAsia="新細明體" w:hAnsi="新細明體" w:cs="Times New Roman"/>
          <w:u w:val="single"/>
        </w:rPr>
        <w:t>優先權</w:t>
      </w:r>
      <w:r w:rsidRPr="00B71109">
        <w:rPr>
          <w:rFonts w:ascii="Times New Roman" w:eastAsia="新細明體" w:hAnsi="新細明體" w:cs="Times New Roman"/>
          <w:u w:val="single"/>
        </w:rPr>
        <w:t>及優先順序</w:t>
      </w:r>
      <w:r w:rsidRPr="00B71109">
        <w:rPr>
          <w:rFonts w:ascii="Times New Roman" w:eastAsia="新細明體" w:hAnsi="新細明體" w:cs="Times New Roman"/>
        </w:rPr>
        <w:t>。</w:t>
      </w:r>
    </w:p>
    <w:p w:rsidR="00324FCC" w:rsidRPr="00B71109" w:rsidRDefault="00324FCC" w:rsidP="0067040A">
      <w:pPr>
        <w:numPr>
          <w:ilvl w:val="0"/>
          <w:numId w:val="6"/>
        </w:numPr>
        <w:overflowPunct w:val="0"/>
        <w:adjustRightInd w:val="0"/>
        <w:spacing w:line="48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若</w:t>
      </w:r>
      <w:r w:rsidR="00D23776" w:rsidRPr="00B71109">
        <w:rPr>
          <w:rFonts w:ascii="Times New Roman" w:eastAsia="新細明體" w:hAnsi="新細明體" w:cs="Times New Roman"/>
        </w:rPr>
        <w:t>登記船隻</w:t>
      </w:r>
      <w:r w:rsidRPr="00B71109">
        <w:rPr>
          <w:rFonts w:ascii="Times New Roman" w:eastAsia="新細明體" w:hAnsi="新細明體" w:cs="Times New Roman"/>
        </w:rPr>
        <w:t>之</w:t>
      </w:r>
      <w:r w:rsidR="006417F3" w:rsidRPr="00B71109">
        <w:rPr>
          <w:rFonts w:ascii="Times New Roman" w:eastAsia="新細明體" w:hAnsi="新細明體" w:cs="Times New Roman"/>
        </w:rPr>
        <w:t>船主</w:t>
      </w:r>
      <w:r w:rsidRPr="00B71109">
        <w:rPr>
          <w:rFonts w:ascii="Times New Roman" w:eastAsia="新細明體" w:hAnsi="新細明體" w:cs="Times New Roman"/>
        </w:rPr>
        <w:t>接受某項服務，或</w:t>
      </w:r>
      <w:r w:rsidR="00D23776" w:rsidRPr="00B71109">
        <w:rPr>
          <w:rFonts w:ascii="Times New Roman" w:eastAsia="新細明體" w:hAnsi="新細明體" w:cs="Times New Roman"/>
        </w:rPr>
        <w:t>船隻</w:t>
      </w:r>
      <w:r w:rsidRPr="00B71109">
        <w:rPr>
          <w:rFonts w:ascii="Times New Roman" w:eastAsia="新細明體" w:hAnsi="新細明體" w:cs="Times New Roman"/>
        </w:rPr>
        <w:t>造成人員死傷，產生</w:t>
      </w:r>
      <w:r w:rsidR="00CF6C48" w:rsidRPr="00B71109">
        <w:rPr>
          <w:rFonts w:ascii="Times New Roman" w:eastAsia="新細明體" w:hAnsi="新細明體" w:cs="Times New Roman"/>
        </w:rPr>
        <w:t>索賠因而致使</w:t>
      </w:r>
      <w:r w:rsidRPr="00B71109">
        <w:rPr>
          <w:rFonts w:ascii="Times New Roman" w:eastAsia="新細明體" w:hAnsi="新細明體" w:cs="Times New Roman"/>
        </w:rPr>
        <w:t>該</w:t>
      </w:r>
      <w:r w:rsidR="00D23776" w:rsidRPr="00B71109">
        <w:rPr>
          <w:rFonts w:ascii="Times New Roman" w:eastAsia="新細明體" w:hAnsi="新細明體" w:cs="Times New Roman"/>
        </w:rPr>
        <w:t>船</w:t>
      </w:r>
      <w:r w:rsidRPr="00B71109">
        <w:rPr>
          <w:rFonts w:ascii="Times New Roman" w:eastAsia="新細明體" w:hAnsi="新細明體" w:cs="Times New Roman"/>
        </w:rPr>
        <w:t>海事</w:t>
      </w:r>
      <w:r w:rsidR="00681908" w:rsidRPr="00B71109">
        <w:rPr>
          <w:rFonts w:ascii="Times New Roman" w:eastAsia="新細明體" w:hAnsi="新細明體" w:cs="Times New Roman"/>
        </w:rPr>
        <w:t>優先權</w:t>
      </w:r>
      <w:r w:rsidRPr="00B71109">
        <w:rPr>
          <w:rFonts w:ascii="Times New Roman" w:eastAsia="新細明體" w:hAnsi="新細明體" w:cs="Times New Roman"/>
        </w:rPr>
        <w:t>，則該</w:t>
      </w:r>
      <w:r w:rsidR="00681908" w:rsidRPr="00B71109">
        <w:rPr>
          <w:rFonts w:ascii="Times New Roman" w:eastAsia="新細明體" w:hAnsi="新細明體" w:cs="Times New Roman"/>
        </w:rPr>
        <w:t>優先權</w:t>
      </w:r>
      <w:r w:rsidRPr="00B71109">
        <w:rPr>
          <w:rFonts w:ascii="Times New Roman" w:eastAsia="新細明體" w:hAnsi="新細明體" w:cs="Times New Roman"/>
        </w:rPr>
        <w:t>持有人</w:t>
      </w:r>
      <w:r w:rsidR="00383F9E" w:rsidRPr="00B71109">
        <w:rPr>
          <w:rFonts w:ascii="Times New Roman" w:eastAsia="新細明體" w:hAnsi="新細明體" w:cs="Times New Roman"/>
        </w:rPr>
        <w:t>得</w:t>
      </w:r>
      <w:r w:rsidRPr="00B71109">
        <w:rPr>
          <w:rFonts w:ascii="Times New Roman" w:eastAsia="新細明體" w:hAnsi="新細明體" w:cs="Times New Roman"/>
        </w:rPr>
        <w:t>要求</w:t>
      </w:r>
      <w:r w:rsidR="00D23776" w:rsidRPr="00B71109">
        <w:rPr>
          <w:rFonts w:ascii="Times New Roman" w:eastAsia="新細明體" w:hAnsi="新細明體" w:cs="Times New Roman"/>
        </w:rPr>
        <w:t>登記</w:t>
      </w:r>
      <w:r w:rsidRPr="00B71109">
        <w:rPr>
          <w:rFonts w:ascii="Times New Roman" w:eastAsia="新細明體" w:hAnsi="新細明體" w:cs="Times New Roman"/>
        </w:rPr>
        <w:t>官在登記簿中記錄對該</w:t>
      </w:r>
      <w:r w:rsidR="00D23776" w:rsidRPr="00B71109">
        <w:rPr>
          <w:rFonts w:ascii="Times New Roman" w:eastAsia="新細明體" w:hAnsi="新細明體" w:cs="Times New Roman"/>
        </w:rPr>
        <w:lastRenderedPageBreak/>
        <w:t>船隻</w:t>
      </w:r>
      <w:r w:rsidRPr="00B71109">
        <w:rPr>
          <w:rFonts w:ascii="Times New Roman" w:eastAsia="新細明體" w:hAnsi="新細明體" w:cs="Times New Roman"/>
        </w:rPr>
        <w:t>的</w:t>
      </w:r>
      <w:r w:rsidR="00681908" w:rsidRPr="00B71109">
        <w:rPr>
          <w:rFonts w:ascii="Times New Roman" w:eastAsia="新細明體" w:hAnsi="新細明體" w:cs="Times New Roman"/>
        </w:rPr>
        <w:t>優先權</w:t>
      </w:r>
      <w:r w:rsidRPr="00B71109">
        <w:rPr>
          <w:rFonts w:ascii="Times New Roman" w:eastAsia="新細明體" w:hAnsi="新細明體" w:cs="Times New Roman"/>
        </w:rPr>
        <w:t>。</w:t>
      </w:r>
    </w:p>
    <w:p w:rsidR="00324FCC" w:rsidRPr="00B71109" w:rsidRDefault="00324FCC" w:rsidP="0067040A">
      <w:pPr>
        <w:numPr>
          <w:ilvl w:val="0"/>
          <w:numId w:val="6"/>
        </w:numPr>
        <w:overflowPunct w:val="0"/>
        <w:adjustRightInd w:val="0"/>
        <w:spacing w:line="48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不論該海事</w:t>
      </w:r>
      <w:r w:rsidR="00681908" w:rsidRPr="00B71109">
        <w:rPr>
          <w:rFonts w:ascii="Times New Roman" w:eastAsia="新細明體" w:hAnsi="新細明體" w:cs="Times New Roman"/>
        </w:rPr>
        <w:t>優先權</w:t>
      </w:r>
      <w:r w:rsidRPr="00B71109">
        <w:rPr>
          <w:rFonts w:ascii="Times New Roman" w:eastAsia="新細明體" w:hAnsi="新細明體" w:cs="Times New Roman"/>
        </w:rPr>
        <w:t>是否依第</w:t>
      </w:r>
      <w:r w:rsidRPr="00B71109">
        <w:rPr>
          <w:rFonts w:ascii="Times New Roman" w:eastAsia="新細明體" w:hAnsi="Times New Roman" w:cs="Times New Roman"/>
        </w:rPr>
        <w:t>(1)</w:t>
      </w:r>
      <w:proofErr w:type="gramStart"/>
      <w:r w:rsidR="00CF6C48" w:rsidRPr="00B71109">
        <w:rPr>
          <w:rFonts w:ascii="Times New Roman" w:eastAsia="新細明體" w:hAnsi="新細明體" w:cs="Times New Roman"/>
        </w:rPr>
        <w:t>子節</w:t>
      </w:r>
      <w:r w:rsidR="00D23776" w:rsidRPr="00B71109">
        <w:rPr>
          <w:rFonts w:ascii="Times New Roman" w:eastAsia="新細明體" w:hAnsi="新細明體" w:cs="Times New Roman"/>
        </w:rPr>
        <w:t>登記</w:t>
      </w:r>
      <w:proofErr w:type="gramEnd"/>
      <w:r w:rsidRPr="00B71109">
        <w:rPr>
          <w:rFonts w:ascii="Times New Roman" w:eastAsia="新細明體" w:hAnsi="新細明體" w:cs="Times New Roman"/>
        </w:rPr>
        <w:t>，提供服務之人或遭受傷害之人，或因該</w:t>
      </w:r>
      <w:r w:rsidR="00D23776" w:rsidRPr="00B71109">
        <w:rPr>
          <w:rFonts w:ascii="Times New Roman" w:eastAsia="新細明體" w:hAnsi="新細明體" w:cs="Times New Roman"/>
        </w:rPr>
        <w:t>船</w:t>
      </w:r>
      <w:r w:rsidR="00CF6C48" w:rsidRPr="00B71109">
        <w:rPr>
          <w:rFonts w:ascii="Times New Roman" w:eastAsia="新細明體" w:hAnsi="新細明體" w:cs="Times New Roman"/>
        </w:rPr>
        <w:t>之行動</w:t>
      </w:r>
      <w:r w:rsidRPr="00B71109">
        <w:rPr>
          <w:rFonts w:ascii="Times New Roman" w:eastAsia="新細明體" w:hAnsi="新細明體" w:cs="Times New Roman"/>
        </w:rPr>
        <w:t>而喪生者</w:t>
      </w:r>
      <w:r w:rsidR="00CF6C48" w:rsidRPr="00B71109">
        <w:rPr>
          <w:rFonts w:ascii="Times New Roman" w:eastAsia="新細明體" w:hAnsi="新細明體" w:cs="Times New Roman"/>
        </w:rPr>
        <w:t>的最近親</w:t>
      </w:r>
      <w:r w:rsidRPr="00B71109">
        <w:rPr>
          <w:rFonts w:ascii="Times New Roman" w:eastAsia="新細明體" w:hAnsi="新細明體" w:cs="Times New Roman"/>
        </w:rPr>
        <w:t>屬或遺產執行人，或對</w:t>
      </w:r>
      <w:r w:rsidR="00D23776" w:rsidRPr="00B71109">
        <w:rPr>
          <w:rFonts w:ascii="Times New Roman" w:eastAsia="新細明體" w:hAnsi="新細明體" w:cs="Times New Roman"/>
        </w:rPr>
        <w:t>船隻</w:t>
      </w:r>
      <w:r w:rsidRPr="00B71109">
        <w:rPr>
          <w:rFonts w:ascii="Times New Roman" w:eastAsia="新細明體" w:hAnsi="新細明體" w:cs="Times New Roman"/>
        </w:rPr>
        <w:t>有</w:t>
      </w:r>
      <w:r w:rsidR="00CF6C48" w:rsidRPr="00B71109">
        <w:rPr>
          <w:rFonts w:ascii="Times New Roman" w:eastAsia="新細明體" w:hAnsi="新細明體" w:cs="Times New Roman"/>
        </w:rPr>
        <w:t>債</w:t>
      </w:r>
      <w:r w:rsidRPr="00B71109">
        <w:rPr>
          <w:rFonts w:ascii="Times New Roman" w:eastAsia="新細明體" w:hAnsi="新細明體" w:cs="Times New Roman"/>
        </w:rPr>
        <w:t>權之任何其他</w:t>
      </w:r>
      <w:r w:rsidR="00681908" w:rsidRPr="00B71109">
        <w:rPr>
          <w:rFonts w:ascii="Times New Roman" w:eastAsia="新細明體" w:hAnsi="新細明體" w:cs="Times New Roman"/>
        </w:rPr>
        <w:t>優先權</w:t>
      </w:r>
      <w:r w:rsidRPr="00B71109">
        <w:rPr>
          <w:rFonts w:ascii="Times New Roman" w:eastAsia="新細明體" w:hAnsi="新細明體" w:cs="Times New Roman"/>
        </w:rPr>
        <w:t>持有人，皆可於原始債務人擁有該</w:t>
      </w:r>
      <w:r w:rsidR="00D23776" w:rsidRPr="00B71109">
        <w:rPr>
          <w:rFonts w:ascii="Times New Roman" w:eastAsia="新細明體" w:hAnsi="新細明體" w:cs="Times New Roman"/>
        </w:rPr>
        <w:t>船隻</w:t>
      </w:r>
      <w:r w:rsidRPr="00B71109">
        <w:rPr>
          <w:rFonts w:ascii="Times New Roman" w:eastAsia="新細明體" w:hAnsi="新細明體" w:cs="Times New Roman"/>
        </w:rPr>
        <w:t>時，行使對該</w:t>
      </w:r>
      <w:r w:rsidR="00D23776" w:rsidRPr="00B71109">
        <w:rPr>
          <w:rFonts w:ascii="Times New Roman" w:eastAsia="新細明體" w:hAnsi="新細明體" w:cs="Times New Roman"/>
        </w:rPr>
        <w:t>船隻</w:t>
      </w:r>
      <w:r w:rsidRPr="00B71109">
        <w:rPr>
          <w:rFonts w:ascii="Times New Roman" w:eastAsia="新細明體" w:hAnsi="新細明體" w:cs="Times New Roman"/>
        </w:rPr>
        <w:t>之</w:t>
      </w:r>
      <w:r w:rsidR="00681908" w:rsidRPr="00B71109">
        <w:rPr>
          <w:rFonts w:ascii="Times New Roman" w:eastAsia="新細明體" w:hAnsi="新細明體" w:cs="Times New Roman"/>
        </w:rPr>
        <w:t>優先權</w:t>
      </w:r>
      <w:r w:rsidRPr="00B71109">
        <w:rPr>
          <w:rFonts w:ascii="Times New Roman" w:eastAsia="新細明體" w:hAnsi="新細明體" w:cs="Times New Roman"/>
        </w:rPr>
        <w:t>。</w:t>
      </w:r>
    </w:p>
    <w:p w:rsidR="00324FCC" w:rsidRPr="00B71109" w:rsidRDefault="00324FCC" w:rsidP="0067040A">
      <w:pPr>
        <w:numPr>
          <w:ilvl w:val="0"/>
          <w:numId w:val="6"/>
        </w:numPr>
        <w:overflowPunct w:val="0"/>
        <w:adjustRightInd w:val="0"/>
        <w:spacing w:line="48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除已記錄於登記簿者外，</w:t>
      </w:r>
      <w:r w:rsidR="00D23776" w:rsidRPr="00B71109">
        <w:rPr>
          <w:rFonts w:ascii="Times New Roman" w:eastAsia="新細明體" w:hAnsi="新細明體" w:cs="Times New Roman"/>
        </w:rPr>
        <w:t>登記船隻</w:t>
      </w:r>
      <w:r w:rsidRPr="00B71109">
        <w:rPr>
          <w:rFonts w:ascii="Times New Roman" w:eastAsia="新細明體" w:hAnsi="新細明體" w:cs="Times New Roman"/>
        </w:rPr>
        <w:t>經善意</w:t>
      </w:r>
      <w:r w:rsidR="00CF6C48" w:rsidRPr="00B71109">
        <w:rPr>
          <w:rFonts w:ascii="Times New Roman" w:eastAsia="新細明體" w:hAnsi="新細明體" w:cs="Times New Roman"/>
        </w:rPr>
        <w:t>買主</w:t>
      </w:r>
      <w:r w:rsidRPr="00B71109">
        <w:rPr>
          <w:rFonts w:ascii="Times New Roman" w:eastAsia="新細明體" w:hAnsi="新細明體" w:cs="Times New Roman"/>
        </w:rPr>
        <w:t>購買後，即不</w:t>
      </w:r>
      <w:r w:rsidR="00CF6C48" w:rsidRPr="00B71109">
        <w:rPr>
          <w:rFonts w:ascii="Times New Roman" w:eastAsia="新細明體" w:hAnsi="新細明體" w:cs="Times New Roman"/>
        </w:rPr>
        <w:t>應</w:t>
      </w:r>
      <w:r w:rsidRPr="00B71109">
        <w:rPr>
          <w:rFonts w:ascii="Times New Roman" w:eastAsia="新細明體" w:hAnsi="新細明體" w:cs="Times New Roman"/>
        </w:rPr>
        <w:t>執行對該</w:t>
      </w:r>
      <w:r w:rsidR="00D23776" w:rsidRPr="00B71109">
        <w:rPr>
          <w:rFonts w:ascii="Times New Roman" w:eastAsia="新細明體" w:hAnsi="新細明體" w:cs="Times New Roman"/>
        </w:rPr>
        <w:t>船隻</w:t>
      </w:r>
      <w:r w:rsidRPr="00B71109">
        <w:rPr>
          <w:rFonts w:ascii="Times New Roman" w:eastAsia="新細明體" w:hAnsi="新細明體" w:cs="Times New Roman"/>
        </w:rPr>
        <w:t>之海事</w:t>
      </w:r>
      <w:r w:rsidR="00681908" w:rsidRPr="00B71109">
        <w:rPr>
          <w:rFonts w:ascii="Times New Roman" w:eastAsia="新細明體" w:hAnsi="新細明體" w:cs="Times New Roman"/>
        </w:rPr>
        <w:t>優先權</w:t>
      </w:r>
      <w:r w:rsidRPr="00B71109">
        <w:rPr>
          <w:rFonts w:ascii="Times New Roman" w:eastAsia="新細明體" w:hAnsi="新細明體" w:cs="Times New Roman"/>
        </w:rPr>
        <w:t>。</w:t>
      </w:r>
    </w:p>
    <w:p w:rsidR="00324FCC" w:rsidRPr="00B71109" w:rsidRDefault="00681908" w:rsidP="0067040A">
      <w:pPr>
        <w:numPr>
          <w:ilvl w:val="0"/>
          <w:numId w:val="6"/>
        </w:numPr>
        <w:overflowPunct w:val="0"/>
        <w:adjustRightInd w:val="0"/>
        <w:spacing w:line="48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優先權</w:t>
      </w:r>
      <w:r w:rsidR="00324FCC" w:rsidRPr="00B71109">
        <w:rPr>
          <w:rFonts w:ascii="Times New Roman" w:eastAsia="新細明體" w:hAnsi="新細明體" w:cs="Times New Roman"/>
        </w:rPr>
        <w:t>持有人未對</w:t>
      </w:r>
      <w:r w:rsidR="00D23776" w:rsidRPr="00B71109">
        <w:rPr>
          <w:rFonts w:ascii="Times New Roman" w:eastAsia="新細明體" w:hAnsi="新細明體" w:cs="Times New Roman"/>
        </w:rPr>
        <w:t>登記船隻</w:t>
      </w:r>
      <w:r w:rsidR="00CF6C48" w:rsidRPr="00B71109">
        <w:rPr>
          <w:rFonts w:ascii="Times New Roman" w:eastAsia="新細明體" w:hAnsi="新細明體" w:cs="Times New Roman"/>
        </w:rPr>
        <w:t>登記</w:t>
      </w:r>
      <w:r w:rsidR="00324FCC" w:rsidRPr="00B71109">
        <w:rPr>
          <w:rFonts w:ascii="Times New Roman" w:eastAsia="新細明體" w:hAnsi="新細明體" w:cs="Times New Roman"/>
        </w:rPr>
        <w:t>海事</w:t>
      </w:r>
      <w:r w:rsidRPr="00B71109">
        <w:rPr>
          <w:rFonts w:ascii="Times New Roman" w:eastAsia="新細明體" w:hAnsi="新細明體" w:cs="Times New Roman"/>
        </w:rPr>
        <w:t>優先權</w:t>
      </w:r>
      <w:r w:rsidR="00324FCC" w:rsidRPr="00B71109">
        <w:rPr>
          <w:rFonts w:ascii="Times New Roman" w:eastAsia="新細明體" w:hAnsi="新細明體" w:cs="Times New Roman"/>
        </w:rPr>
        <w:t>，應不影響對接受服務</w:t>
      </w:r>
      <w:r w:rsidR="00CF6C48" w:rsidRPr="00B71109">
        <w:rPr>
          <w:rFonts w:ascii="Times New Roman" w:eastAsia="新細明體" w:hAnsi="新細明體" w:cs="Times New Roman"/>
        </w:rPr>
        <w:t>的船主、</w:t>
      </w:r>
      <w:r w:rsidR="00324FCC" w:rsidRPr="00B71109">
        <w:rPr>
          <w:rFonts w:ascii="Times New Roman" w:eastAsia="新細明體" w:hAnsi="新細明體" w:cs="Times New Roman"/>
        </w:rPr>
        <w:t>或其</w:t>
      </w:r>
      <w:r w:rsidR="00D23776" w:rsidRPr="00B71109">
        <w:rPr>
          <w:rFonts w:ascii="Times New Roman" w:eastAsia="新細明體" w:hAnsi="新細明體" w:cs="Times New Roman"/>
        </w:rPr>
        <w:t>船隻</w:t>
      </w:r>
      <w:r w:rsidR="00324FCC" w:rsidRPr="00B71109">
        <w:rPr>
          <w:rFonts w:ascii="Times New Roman" w:eastAsia="新細明體" w:hAnsi="新細明體" w:cs="Times New Roman"/>
        </w:rPr>
        <w:t>造成損害並在一開始產生</w:t>
      </w:r>
      <w:r w:rsidRPr="00B71109">
        <w:rPr>
          <w:rFonts w:ascii="Times New Roman" w:eastAsia="新細明體" w:hAnsi="新細明體" w:cs="Times New Roman"/>
        </w:rPr>
        <w:t>優先權</w:t>
      </w:r>
      <w:r w:rsidR="00324FCC" w:rsidRPr="00B71109">
        <w:rPr>
          <w:rFonts w:ascii="Times New Roman" w:eastAsia="新細明體" w:hAnsi="新細明體" w:cs="Times New Roman"/>
        </w:rPr>
        <w:t>之</w:t>
      </w:r>
      <w:r w:rsidR="006417F3" w:rsidRPr="00B71109">
        <w:rPr>
          <w:rFonts w:ascii="Times New Roman" w:eastAsia="新細明體" w:hAnsi="新細明體" w:cs="Times New Roman"/>
        </w:rPr>
        <w:t>船主</w:t>
      </w:r>
      <w:r w:rsidR="00324FCC" w:rsidRPr="00B71109">
        <w:rPr>
          <w:rFonts w:ascii="Times New Roman" w:eastAsia="新細明體" w:hAnsi="新細明體" w:cs="Times New Roman"/>
        </w:rPr>
        <w:t>的</w:t>
      </w:r>
      <w:r w:rsidR="00CF6C48" w:rsidRPr="00B71109">
        <w:rPr>
          <w:rFonts w:ascii="Times New Roman" w:eastAsia="新細明體" w:hAnsi="新細明體" w:cs="Times New Roman"/>
        </w:rPr>
        <w:t>債</w:t>
      </w:r>
      <w:r w:rsidR="00324FCC" w:rsidRPr="00B71109">
        <w:rPr>
          <w:rFonts w:ascii="Times New Roman" w:eastAsia="新細明體" w:hAnsi="新細明體" w:cs="Times New Roman"/>
        </w:rPr>
        <w:t>權。</w:t>
      </w:r>
    </w:p>
    <w:p w:rsidR="00324FCC" w:rsidRPr="00B71109" w:rsidRDefault="00CF6C48" w:rsidP="0067040A">
      <w:pPr>
        <w:numPr>
          <w:ilvl w:val="0"/>
          <w:numId w:val="6"/>
        </w:numPr>
        <w:overflowPunct w:val="0"/>
        <w:adjustRightInd w:val="0"/>
        <w:spacing w:line="48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於</w:t>
      </w:r>
      <w:r w:rsidR="00D23776" w:rsidRPr="00B71109">
        <w:rPr>
          <w:rFonts w:ascii="Times New Roman" w:eastAsia="新細明體" w:hAnsi="新細明體" w:cs="Times New Roman"/>
        </w:rPr>
        <w:t>登記船隻</w:t>
      </w:r>
      <w:r w:rsidR="00324FCC" w:rsidRPr="00B71109">
        <w:rPr>
          <w:rFonts w:ascii="Times New Roman" w:eastAsia="新細明體" w:hAnsi="新細明體" w:cs="Times New Roman"/>
        </w:rPr>
        <w:t>執行抵押之前，抵押人應就其所知，對受抵押人書面揭露既有的任何海事</w:t>
      </w:r>
      <w:r w:rsidR="00681908" w:rsidRPr="00B71109">
        <w:rPr>
          <w:rFonts w:ascii="Times New Roman" w:eastAsia="新細明體" w:hAnsi="新細明體" w:cs="Times New Roman"/>
        </w:rPr>
        <w:t>優先權</w:t>
      </w:r>
      <w:r w:rsidR="00324FCC" w:rsidRPr="00B71109">
        <w:rPr>
          <w:rFonts w:ascii="Times New Roman" w:eastAsia="新細明體" w:hAnsi="新細明體" w:cs="Times New Roman"/>
        </w:rPr>
        <w:t>、之前的抵押權或該</w:t>
      </w:r>
      <w:r w:rsidR="00D23776" w:rsidRPr="00B71109">
        <w:rPr>
          <w:rFonts w:ascii="Times New Roman" w:eastAsia="新細明體" w:hAnsi="新細明體" w:cs="Times New Roman"/>
        </w:rPr>
        <w:t>船隻</w:t>
      </w:r>
      <w:r w:rsidR="00324FCC" w:rsidRPr="00B71109">
        <w:rPr>
          <w:rFonts w:ascii="Times New Roman" w:eastAsia="新細明體" w:hAnsi="新細明體" w:cs="Times New Roman"/>
        </w:rPr>
        <w:t>的其他義務或責任。</w:t>
      </w:r>
    </w:p>
    <w:p w:rsidR="00324FCC" w:rsidRPr="00B71109" w:rsidRDefault="00324FCC" w:rsidP="0067040A">
      <w:pPr>
        <w:numPr>
          <w:ilvl w:val="0"/>
          <w:numId w:val="6"/>
        </w:numPr>
        <w:overflowPunct w:val="0"/>
        <w:adjustRightInd w:val="0"/>
        <w:spacing w:line="48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於執行抵押後，在受抵押人有合理時間於該</w:t>
      </w:r>
      <w:r w:rsidR="00D23776" w:rsidRPr="00B71109">
        <w:rPr>
          <w:rFonts w:ascii="Times New Roman" w:eastAsia="新細明體" w:hAnsi="新細明體" w:cs="Times New Roman"/>
        </w:rPr>
        <w:t>船隻登記</w:t>
      </w:r>
      <w:r w:rsidRPr="00B71109">
        <w:rPr>
          <w:rFonts w:ascii="Times New Roman" w:eastAsia="新細明體" w:hAnsi="新細明體" w:cs="Times New Roman"/>
        </w:rPr>
        <w:t>證書上記錄並作適當批註之前，未經受抵押人同意，抵押人不</w:t>
      </w:r>
      <w:r w:rsidR="00CF6C48" w:rsidRPr="00B71109">
        <w:rPr>
          <w:rFonts w:ascii="Times New Roman" w:eastAsia="新細明體" w:hAnsi="新細明體" w:cs="Times New Roman"/>
        </w:rPr>
        <w:t>應</w:t>
      </w:r>
      <w:r w:rsidRPr="00B71109">
        <w:rPr>
          <w:rFonts w:ascii="Times New Roman" w:eastAsia="新細明體" w:hAnsi="新細明體" w:cs="Times New Roman"/>
        </w:rPr>
        <w:t>產生任何契約義務，造成對該</w:t>
      </w:r>
      <w:r w:rsidR="00D23776" w:rsidRPr="00B71109">
        <w:rPr>
          <w:rFonts w:ascii="Times New Roman" w:eastAsia="新細明體" w:hAnsi="新細明體" w:cs="Times New Roman"/>
        </w:rPr>
        <w:t>船隻</w:t>
      </w:r>
      <w:r w:rsidRPr="00B71109">
        <w:rPr>
          <w:rFonts w:ascii="Times New Roman" w:eastAsia="新細明體" w:hAnsi="新細明體" w:cs="Times New Roman"/>
        </w:rPr>
        <w:t>的</w:t>
      </w:r>
      <w:r w:rsidR="00681908" w:rsidRPr="00B71109">
        <w:rPr>
          <w:rFonts w:ascii="Times New Roman" w:eastAsia="新細明體" w:hAnsi="新細明體" w:cs="Times New Roman"/>
        </w:rPr>
        <w:t>優先權</w:t>
      </w:r>
      <w:r w:rsidRPr="00B71109">
        <w:rPr>
          <w:rFonts w:ascii="Times New Roman" w:eastAsia="新細明體" w:hAnsi="新細明體" w:cs="Times New Roman"/>
        </w:rPr>
        <w:t>優先於該船</w:t>
      </w:r>
      <w:r w:rsidR="00CB2BF0" w:rsidRPr="00B71109">
        <w:rPr>
          <w:rFonts w:ascii="Times New Roman" w:eastAsia="新細明體" w:hAnsi="新細明體" w:cs="Times New Roman"/>
        </w:rPr>
        <w:t>船</w:t>
      </w:r>
      <w:r w:rsidRPr="00B71109">
        <w:rPr>
          <w:rFonts w:ascii="Times New Roman" w:eastAsia="新細明體" w:hAnsi="新細明體" w:cs="Times New Roman"/>
        </w:rPr>
        <w:t>員工資或救助</w:t>
      </w:r>
      <w:r w:rsidR="00681908" w:rsidRPr="00B71109">
        <w:rPr>
          <w:rFonts w:ascii="Times New Roman" w:eastAsia="新細明體" w:hAnsi="新細明體" w:cs="Times New Roman"/>
        </w:rPr>
        <w:t>優先權</w:t>
      </w:r>
      <w:r w:rsidRPr="00B71109">
        <w:rPr>
          <w:rFonts w:ascii="Times New Roman" w:eastAsia="新細明體" w:hAnsi="新細明體" w:cs="Times New Roman"/>
        </w:rPr>
        <w:t>以外的抵押權。</w:t>
      </w:r>
    </w:p>
    <w:p w:rsidR="00324FCC" w:rsidRPr="00B71109" w:rsidRDefault="00324FCC" w:rsidP="0067040A">
      <w:pPr>
        <w:numPr>
          <w:ilvl w:val="0"/>
          <w:numId w:val="6"/>
        </w:numPr>
        <w:overflowPunct w:val="0"/>
        <w:adjustRightInd w:val="0"/>
        <w:spacing w:line="48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抵押人，包括擁有</w:t>
      </w:r>
      <w:r w:rsidR="00D23776" w:rsidRPr="00B71109">
        <w:rPr>
          <w:rFonts w:ascii="Times New Roman" w:eastAsia="新細明體" w:hAnsi="新細明體" w:cs="Times New Roman"/>
        </w:rPr>
        <w:t>船隻</w:t>
      </w:r>
      <w:r w:rsidRPr="00B71109">
        <w:rPr>
          <w:rFonts w:ascii="Times New Roman" w:eastAsia="新細明體" w:hAnsi="新細明體" w:cs="Times New Roman"/>
        </w:rPr>
        <w:t>並以抵押權擔保該</w:t>
      </w:r>
      <w:r w:rsidR="00D23776" w:rsidRPr="00B71109">
        <w:rPr>
          <w:rFonts w:ascii="Times New Roman" w:eastAsia="新細明體" w:hAnsi="新細明體" w:cs="Times New Roman"/>
        </w:rPr>
        <w:t>船</w:t>
      </w:r>
      <w:r w:rsidRPr="00B71109">
        <w:rPr>
          <w:rFonts w:ascii="Times New Roman" w:eastAsia="新細明體" w:hAnsi="新細明體" w:cs="Times New Roman"/>
        </w:rPr>
        <w:t>融資之公司的主管、董事、代理人或員工，如有下列情事，即構成民事</w:t>
      </w:r>
      <w:r w:rsidR="00285082" w:rsidRPr="00B71109">
        <w:rPr>
          <w:rFonts w:ascii="Times New Roman" w:eastAsia="新細明體" w:hAnsi="新細明體" w:cs="Times New Roman"/>
        </w:rPr>
        <w:t>罪行</w:t>
      </w:r>
      <w:r w:rsidRPr="00B71109">
        <w:rPr>
          <w:rFonts w:ascii="Times New Roman" w:eastAsia="新細明體" w:hAnsi="新細明體" w:cs="Times New Roman"/>
        </w:rPr>
        <w:t>，</w:t>
      </w:r>
      <w:r w:rsidR="00383F9E" w:rsidRPr="00B71109">
        <w:rPr>
          <w:rFonts w:ascii="Times New Roman" w:eastAsia="新細明體" w:hAnsi="新細明體" w:cs="Times New Roman"/>
        </w:rPr>
        <w:t>應處</w:t>
      </w:r>
      <w:r w:rsidR="00383F9E" w:rsidRPr="00B71109">
        <w:rPr>
          <w:rFonts w:ascii="Times New Roman" w:eastAsia="新細明體" w:hAnsi="Times New Roman" w:cs="Times New Roman"/>
        </w:rPr>
        <w:t>200,000</w:t>
      </w:r>
      <w:r w:rsidR="00383F9E" w:rsidRPr="00B71109">
        <w:rPr>
          <w:rFonts w:ascii="Times New Roman" w:eastAsia="新細明體" w:hAnsi="新細明體" w:cs="Times New Roman"/>
        </w:rPr>
        <w:t>美元以下罰款</w:t>
      </w:r>
      <w:r w:rsidRPr="00B71109">
        <w:rPr>
          <w:rFonts w:ascii="Times New Roman" w:eastAsia="新細明體" w:hAnsi="新細明體" w:cs="Times New Roman"/>
        </w:rPr>
        <w:t>：</w:t>
      </w:r>
    </w:p>
    <w:p w:rsidR="00324FCC" w:rsidRPr="00B71109" w:rsidRDefault="00324FCC" w:rsidP="00A95E07">
      <w:pPr>
        <w:numPr>
          <w:ilvl w:val="1"/>
          <w:numId w:val="6"/>
        </w:numPr>
        <w:overflowPunct w:val="0"/>
        <w:adjustRightInd w:val="0"/>
        <w:spacing w:line="48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意圖詐欺，不揭露</w:t>
      </w:r>
      <w:r w:rsidR="00D23776" w:rsidRPr="00B71109">
        <w:rPr>
          <w:rFonts w:ascii="Times New Roman" w:eastAsia="新細明體" w:hAnsi="新細明體" w:cs="Times New Roman"/>
        </w:rPr>
        <w:t>船隻</w:t>
      </w:r>
      <w:r w:rsidRPr="00B71109">
        <w:rPr>
          <w:rFonts w:ascii="Times New Roman" w:eastAsia="新細明體" w:hAnsi="新細明體" w:cs="Times New Roman"/>
        </w:rPr>
        <w:t>既有之任何抵押權、海事</w:t>
      </w:r>
      <w:r w:rsidR="00681908" w:rsidRPr="00B71109">
        <w:rPr>
          <w:rFonts w:ascii="Times New Roman" w:eastAsia="新細明體" w:hAnsi="新細明體" w:cs="Times New Roman"/>
        </w:rPr>
        <w:t>優先權</w:t>
      </w:r>
      <w:r w:rsidRPr="00B71109">
        <w:rPr>
          <w:rFonts w:ascii="Times New Roman" w:eastAsia="新細明體" w:hAnsi="新細明體" w:cs="Times New Roman"/>
        </w:rPr>
        <w:t>或其他義務或責任；或</w:t>
      </w:r>
    </w:p>
    <w:p w:rsidR="00324FCC" w:rsidRPr="00B71109" w:rsidRDefault="00324FCC" w:rsidP="00A95E07">
      <w:pPr>
        <w:numPr>
          <w:ilvl w:val="1"/>
          <w:numId w:val="6"/>
        </w:numPr>
        <w:overflowPunct w:val="0"/>
        <w:adjustRightInd w:val="0"/>
        <w:spacing w:line="48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意圖詐欺，在受抵押人有合理時間記錄該抵押權之前，產生任何契約義務並造成</w:t>
      </w:r>
      <w:r w:rsidR="00681908" w:rsidRPr="00B71109">
        <w:rPr>
          <w:rFonts w:ascii="Times New Roman" w:eastAsia="新細明體" w:hAnsi="新細明體" w:cs="Times New Roman"/>
        </w:rPr>
        <w:t>優先權</w:t>
      </w:r>
      <w:r w:rsidRPr="00B71109">
        <w:rPr>
          <w:rFonts w:ascii="Times New Roman" w:eastAsia="新細明體" w:hAnsi="新細明體" w:cs="Times New Roman"/>
        </w:rPr>
        <w:t>。</w:t>
      </w:r>
    </w:p>
    <w:p w:rsidR="00324FCC" w:rsidRPr="00B71109" w:rsidRDefault="00324FCC" w:rsidP="0067040A">
      <w:pPr>
        <w:numPr>
          <w:ilvl w:val="0"/>
          <w:numId w:val="6"/>
        </w:numPr>
        <w:overflowPunct w:val="0"/>
        <w:adjustRightInd w:val="0"/>
        <w:spacing w:line="48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若觸犯第</w:t>
      </w:r>
      <w:r w:rsidRPr="00B71109">
        <w:rPr>
          <w:rFonts w:ascii="Times New Roman" w:eastAsia="新細明體" w:hAnsi="Times New Roman" w:cs="Times New Roman"/>
        </w:rPr>
        <w:t>(7)</w:t>
      </w:r>
      <w:proofErr w:type="gramStart"/>
      <w:r w:rsidR="00285082" w:rsidRPr="00B71109">
        <w:rPr>
          <w:rFonts w:ascii="Times New Roman" w:eastAsia="新細明體" w:hAnsi="新細明體" w:cs="Times New Roman"/>
        </w:rPr>
        <w:t>子節</w:t>
      </w:r>
      <w:r w:rsidRPr="00B71109">
        <w:rPr>
          <w:rFonts w:ascii="Times New Roman" w:eastAsia="新細明體" w:hAnsi="新細明體" w:cs="Times New Roman"/>
        </w:rPr>
        <w:t>任何</w:t>
      </w:r>
      <w:proofErr w:type="gramEnd"/>
      <w:r w:rsidRPr="00B71109">
        <w:rPr>
          <w:rFonts w:ascii="Times New Roman" w:eastAsia="新細明體" w:hAnsi="新細明體" w:cs="Times New Roman"/>
        </w:rPr>
        <w:t>民事</w:t>
      </w:r>
      <w:r w:rsidR="00285082" w:rsidRPr="00B71109">
        <w:rPr>
          <w:rFonts w:ascii="Times New Roman" w:eastAsia="新細明體" w:hAnsi="新細明體" w:cs="Times New Roman"/>
        </w:rPr>
        <w:t>罪行</w:t>
      </w:r>
      <w:r w:rsidRPr="00B71109">
        <w:rPr>
          <w:rFonts w:ascii="Times New Roman" w:eastAsia="新細明體" w:hAnsi="新細明體" w:cs="Times New Roman"/>
        </w:rPr>
        <w:t>，則抵押債務應於遴選受抵押人時立即到期並支付</w:t>
      </w:r>
      <w:r w:rsidR="00285082" w:rsidRPr="00B71109">
        <w:rPr>
          <w:rFonts w:ascii="Times New Roman" w:eastAsia="新細明體" w:hAnsi="新細明體" w:cs="Times New Roman"/>
        </w:rPr>
        <w:t>之</w:t>
      </w:r>
      <w:r w:rsidRPr="00B71109">
        <w:rPr>
          <w:rFonts w:ascii="Times New Roman" w:eastAsia="新細明體" w:hAnsi="新細明體" w:cs="Times New Roman"/>
        </w:rPr>
        <w:t>。」</w:t>
      </w:r>
    </w:p>
    <w:p w:rsidR="00164393" w:rsidRPr="00B71109" w:rsidRDefault="00164393" w:rsidP="0067040A">
      <w:pPr>
        <w:overflowPunct w:val="0"/>
        <w:adjustRightInd w:val="0"/>
        <w:spacing w:line="480" w:lineRule="exact"/>
        <w:ind w:firstLine="482"/>
        <w:jc w:val="both"/>
        <w:rPr>
          <w:rFonts w:ascii="Times New Roman" w:eastAsia="新細明體" w:hAnsi="Times New Roman" w:cs="Times New Roman"/>
        </w:rPr>
      </w:pPr>
    </w:p>
    <w:p w:rsidR="00324FCC" w:rsidRPr="00B71109" w:rsidRDefault="00324FCC" w:rsidP="0067040A">
      <w:pPr>
        <w:overflowPunct w:val="0"/>
        <w:adjustRightInd w:val="0"/>
        <w:spacing w:line="480" w:lineRule="exact"/>
        <w:ind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lastRenderedPageBreak/>
        <w:t>第</w:t>
      </w:r>
      <w:r w:rsidRPr="00B71109">
        <w:rPr>
          <w:rFonts w:ascii="Times New Roman" w:eastAsia="新細明體" w:hAnsi="Times New Roman" w:cs="Times New Roman"/>
        </w:rPr>
        <w:t>6</w:t>
      </w:r>
      <w:r w:rsidR="000F58B3" w:rsidRPr="00B71109">
        <w:rPr>
          <w:rFonts w:ascii="Times New Roman" w:eastAsia="新細明體" w:hAnsi="新細明體" w:cs="Times New Roman"/>
        </w:rPr>
        <w:t>節</w:t>
      </w:r>
      <w:r w:rsidRPr="00B71109">
        <w:rPr>
          <w:rFonts w:ascii="Times New Roman" w:eastAsia="新細明體" w:hAnsi="新細明體" w:cs="Times New Roman"/>
        </w:rPr>
        <w:t>：以第</w:t>
      </w:r>
      <w:r w:rsidRPr="00B71109">
        <w:rPr>
          <w:rFonts w:ascii="Times New Roman" w:eastAsia="新細明體" w:hAnsi="Times New Roman" w:cs="Times New Roman"/>
        </w:rPr>
        <w:t>10-76</w:t>
      </w:r>
      <w:r w:rsidRPr="00B71109">
        <w:rPr>
          <w:rFonts w:ascii="Times New Roman" w:eastAsia="新細明體" w:hAnsi="新細明體" w:cs="Times New Roman"/>
        </w:rPr>
        <w:t>號公法頒布之密克羅尼西亞聯邦法典第</w:t>
      </w:r>
      <w:r w:rsidRPr="00B71109">
        <w:rPr>
          <w:rFonts w:ascii="Times New Roman" w:eastAsia="新細明體" w:hAnsi="Times New Roman" w:cs="Times New Roman"/>
        </w:rPr>
        <w:t>19</w:t>
      </w:r>
      <w:r w:rsidRPr="00B71109">
        <w:rPr>
          <w:rFonts w:ascii="Times New Roman" w:eastAsia="新細明體" w:hAnsi="新細明體" w:cs="Times New Roman"/>
        </w:rPr>
        <w:t>篇第</w:t>
      </w:r>
      <w:r w:rsidRPr="00B71109">
        <w:rPr>
          <w:rFonts w:ascii="Times New Roman" w:eastAsia="新細明體" w:hAnsi="Times New Roman" w:cs="Times New Roman"/>
        </w:rPr>
        <w:t>619</w:t>
      </w:r>
      <w:r w:rsidR="000F58B3" w:rsidRPr="00B71109">
        <w:rPr>
          <w:rFonts w:ascii="Times New Roman" w:eastAsia="新細明體" w:hAnsi="新細明體" w:cs="Times New Roman"/>
        </w:rPr>
        <w:t>節</w:t>
      </w:r>
      <w:r w:rsidRPr="00B71109">
        <w:rPr>
          <w:rFonts w:ascii="Times New Roman" w:eastAsia="新細明體" w:hAnsi="新細明體" w:cs="Times New Roman"/>
        </w:rPr>
        <w:t>修訂如下：</w:t>
      </w:r>
    </w:p>
    <w:p w:rsidR="00324FCC" w:rsidRPr="00B71109" w:rsidRDefault="00324FCC" w:rsidP="0067040A">
      <w:pPr>
        <w:overflowPunct w:val="0"/>
        <w:adjustRightInd w:val="0"/>
        <w:spacing w:line="480" w:lineRule="exact"/>
        <w:ind w:left="964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「第</w:t>
      </w:r>
      <w:r w:rsidRPr="00B71109">
        <w:rPr>
          <w:rFonts w:ascii="Times New Roman" w:eastAsia="新細明體" w:hAnsi="Times New Roman" w:cs="Times New Roman"/>
        </w:rPr>
        <w:t>619</w:t>
      </w:r>
      <w:r w:rsidR="000F58B3" w:rsidRPr="00B71109">
        <w:rPr>
          <w:rFonts w:ascii="Times New Roman" w:eastAsia="新細明體" w:hAnsi="新細明體" w:cs="Times New Roman"/>
        </w:rPr>
        <w:t>節</w:t>
      </w:r>
      <w:r w:rsidRPr="00B71109">
        <w:rPr>
          <w:rFonts w:ascii="Times New Roman" w:eastAsia="新細明體" w:hAnsi="新細明體" w:cs="Times New Roman"/>
        </w:rPr>
        <w:t>：</w:t>
      </w:r>
      <w:r w:rsidRPr="00B71109">
        <w:rPr>
          <w:rFonts w:ascii="Times New Roman" w:eastAsia="新細明體" w:hAnsi="新細明體" w:cs="Times New Roman"/>
          <w:u w:val="single"/>
        </w:rPr>
        <w:t>生病及受傷海員的工資、</w:t>
      </w:r>
      <w:r w:rsidR="00164393" w:rsidRPr="00B71109">
        <w:rPr>
          <w:rFonts w:ascii="Times New Roman" w:eastAsia="新細明體" w:hAnsi="新細明體" w:cs="Times New Roman"/>
          <w:u w:val="single"/>
        </w:rPr>
        <w:t>生活</w:t>
      </w:r>
      <w:r w:rsidRPr="00B71109">
        <w:rPr>
          <w:rFonts w:ascii="Times New Roman" w:eastAsia="新細明體" w:hAnsi="新細明體" w:cs="Times New Roman"/>
          <w:u w:val="single"/>
        </w:rPr>
        <w:t>費和福利</w:t>
      </w:r>
      <w:r w:rsidRPr="00B71109">
        <w:rPr>
          <w:rFonts w:ascii="Times New Roman" w:eastAsia="新細明體" w:hAnsi="新細明體" w:cs="Times New Roman"/>
        </w:rPr>
        <w:t>。</w:t>
      </w:r>
    </w:p>
    <w:p w:rsidR="00324FCC" w:rsidRPr="00B71109" w:rsidRDefault="00324FCC" w:rsidP="0067040A">
      <w:pPr>
        <w:numPr>
          <w:ilvl w:val="0"/>
          <w:numId w:val="5"/>
        </w:numPr>
        <w:overflowPunct w:val="0"/>
        <w:adjustRightInd w:val="0"/>
        <w:spacing w:line="48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於海員與</w:t>
      </w:r>
      <w:r w:rsidR="006417F3" w:rsidRPr="00B71109">
        <w:rPr>
          <w:rFonts w:ascii="Times New Roman" w:eastAsia="新細明體" w:hAnsi="新細明體" w:cs="Times New Roman"/>
        </w:rPr>
        <w:t>船主</w:t>
      </w:r>
      <w:r w:rsidRPr="00B71109">
        <w:rPr>
          <w:rFonts w:ascii="Times New Roman" w:eastAsia="新細明體" w:hAnsi="新細明體" w:cs="Times New Roman"/>
        </w:rPr>
        <w:t>或船長訂有僱用合約</w:t>
      </w:r>
      <w:proofErr w:type="gramStart"/>
      <w:r w:rsidRPr="00B71109">
        <w:rPr>
          <w:rFonts w:ascii="Times New Roman" w:eastAsia="新細明體" w:hAnsi="新細明體" w:cs="Times New Roman"/>
        </w:rPr>
        <w:t>期間，</w:t>
      </w:r>
      <w:proofErr w:type="gramEnd"/>
      <w:r w:rsidR="00164393" w:rsidRPr="00B71109">
        <w:rPr>
          <w:rFonts w:ascii="Times New Roman" w:eastAsia="新細明體" w:hAnsi="新細明體" w:cs="Times New Roman"/>
        </w:rPr>
        <w:t>海員</w:t>
      </w:r>
      <w:r w:rsidRPr="00B71109">
        <w:rPr>
          <w:rFonts w:ascii="Times New Roman" w:eastAsia="新細明體" w:hAnsi="新細明體" w:cs="Times New Roman"/>
        </w:rPr>
        <w:t>如因疾病或傷害而無法工作，則該海員</w:t>
      </w:r>
      <w:r w:rsidR="00383F9E" w:rsidRPr="00B71109">
        <w:rPr>
          <w:rFonts w:ascii="Times New Roman" w:eastAsia="新細明體" w:hAnsi="新細明體" w:cs="Times New Roman"/>
        </w:rPr>
        <w:t>應</w:t>
      </w:r>
      <w:r w:rsidRPr="00B71109">
        <w:rPr>
          <w:rFonts w:ascii="Times New Roman" w:eastAsia="新細明體" w:hAnsi="新細明體" w:cs="Times New Roman"/>
        </w:rPr>
        <w:t>有權請求：</w:t>
      </w:r>
    </w:p>
    <w:p w:rsidR="00324FCC" w:rsidRPr="00B71109" w:rsidRDefault="00324FCC" w:rsidP="0067040A">
      <w:pPr>
        <w:numPr>
          <w:ilvl w:val="1"/>
          <w:numId w:val="5"/>
        </w:numPr>
        <w:overflowPunct w:val="0"/>
        <w:adjustRightInd w:val="0"/>
        <w:spacing w:line="48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全額工資，只要其仍生病或受傷，且仍留在船上；</w:t>
      </w:r>
    </w:p>
    <w:p w:rsidR="00324FCC" w:rsidRPr="00B71109" w:rsidRDefault="00324FCC" w:rsidP="0067040A">
      <w:pPr>
        <w:numPr>
          <w:ilvl w:val="1"/>
          <w:numId w:val="5"/>
        </w:numPr>
        <w:overflowPunct w:val="0"/>
        <w:adjustRightInd w:val="0"/>
        <w:spacing w:line="48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合理醫療及手術治療，以及合理可取得之適當且足夠的藥品和治療用具，</w:t>
      </w:r>
      <w:r w:rsidR="00164393" w:rsidRPr="00B71109">
        <w:rPr>
          <w:rFonts w:ascii="Times New Roman" w:eastAsia="新細明體" w:hAnsi="新細明體" w:cs="Times New Roman"/>
        </w:rPr>
        <w:t>為期</w:t>
      </w:r>
      <w:r w:rsidRPr="00B71109">
        <w:rPr>
          <w:rFonts w:ascii="Times New Roman" w:eastAsia="新細明體" w:hAnsi="新細明體" w:cs="Times New Roman"/>
        </w:rPr>
        <w:t>最多</w:t>
      </w:r>
      <w:r w:rsidRPr="00B71109">
        <w:rPr>
          <w:rFonts w:ascii="Times New Roman" w:eastAsia="新細明體" w:hAnsi="Times New Roman" w:cs="Times New Roman"/>
        </w:rPr>
        <w:t>30</w:t>
      </w:r>
      <w:proofErr w:type="gramStart"/>
      <w:r w:rsidRPr="00B71109">
        <w:rPr>
          <w:rFonts w:ascii="Times New Roman" w:eastAsia="新細明體" w:hAnsi="新細明體" w:cs="Times New Roman"/>
        </w:rPr>
        <w:t>週</w:t>
      </w:r>
      <w:proofErr w:type="gramEnd"/>
      <w:r w:rsidRPr="00B71109">
        <w:rPr>
          <w:rFonts w:ascii="Times New Roman" w:eastAsia="新細明體" w:hAnsi="新細明體" w:cs="Times New Roman"/>
        </w:rPr>
        <w:t>，或直到醫師宣布已達最佳痊癒狀況或已無法治癒；</w:t>
      </w:r>
    </w:p>
    <w:p w:rsidR="00324FCC" w:rsidRPr="00B71109" w:rsidRDefault="00324FCC" w:rsidP="0067040A">
      <w:pPr>
        <w:numPr>
          <w:ilvl w:val="1"/>
          <w:numId w:val="5"/>
        </w:numPr>
        <w:overflowPunct w:val="0"/>
        <w:adjustRightInd w:val="0"/>
        <w:spacing w:line="48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於必要時</w:t>
      </w:r>
      <w:r w:rsidR="00164393" w:rsidRPr="00B71109">
        <w:rPr>
          <w:rFonts w:ascii="Times New Roman" w:eastAsia="新細明體" w:hAnsi="新細明體" w:cs="Times New Roman"/>
        </w:rPr>
        <w:t>，</w:t>
      </w:r>
      <w:r w:rsidRPr="00B71109">
        <w:rPr>
          <w:rFonts w:ascii="Times New Roman" w:eastAsia="新細明體" w:hAnsi="新細明體" w:cs="Times New Roman"/>
        </w:rPr>
        <w:t>將該海員送到岸上：</w:t>
      </w:r>
    </w:p>
    <w:p w:rsidR="00324FCC" w:rsidRPr="00B71109" w:rsidRDefault="00324FCC" w:rsidP="0067040A">
      <w:pPr>
        <w:numPr>
          <w:ilvl w:val="2"/>
          <w:numId w:val="5"/>
        </w:numPr>
        <w:overflowPunct w:val="0"/>
        <w:adjustRightInd w:val="0"/>
        <w:spacing w:line="480" w:lineRule="exact"/>
        <w:ind w:left="964" w:firstLine="1446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提供其與船上相同品質的食宿，</w:t>
      </w:r>
      <w:r w:rsidR="00164393" w:rsidRPr="00B71109">
        <w:rPr>
          <w:rFonts w:ascii="Times New Roman" w:eastAsia="新細明體" w:hAnsi="新細明體" w:cs="Times New Roman"/>
        </w:rPr>
        <w:t>為期</w:t>
      </w:r>
      <w:r w:rsidRPr="00B71109">
        <w:rPr>
          <w:rFonts w:ascii="Times New Roman" w:eastAsia="新細明體" w:hAnsi="新細明體" w:cs="Times New Roman"/>
        </w:rPr>
        <w:t>最多</w:t>
      </w:r>
      <w:r w:rsidRPr="00B71109">
        <w:rPr>
          <w:rFonts w:ascii="Times New Roman" w:eastAsia="新細明體" w:hAnsi="Times New Roman" w:cs="Times New Roman"/>
        </w:rPr>
        <w:t>30</w:t>
      </w:r>
      <w:proofErr w:type="gramStart"/>
      <w:r w:rsidRPr="00B71109">
        <w:rPr>
          <w:rFonts w:ascii="Times New Roman" w:eastAsia="新細明體" w:hAnsi="新細明體" w:cs="Times New Roman"/>
        </w:rPr>
        <w:t>週</w:t>
      </w:r>
      <w:proofErr w:type="gramEnd"/>
      <w:r w:rsidRPr="00B71109">
        <w:rPr>
          <w:rFonts w:ascii="Times New Roman" w:eastAsia="新細明體" w:hAnsi="新細明體" w:cs="Times New Roman"/>
        </w:rPr>
        <w:t>；但若醫師宣布該海員已適合回到船上工作、已達最佳痊癒狀況或已無法治癒，則此項權利應提前終止</w:t>
      </w:r>
      <w:r w:rsidR="0067040A" w:rsidRPr="00B71109">
        <w:rPr>
          <w:rFonts w:ascii="Times New Roman" w:eastAsia="新細明體" w:hAnsi="新細明體" w:cs="Times New Roman"/>
        </w:rPr>
        <w:t>；以及</w:t>
      </w:r>
    </w:p>
    <w:p w:rsidR="00324FCC" w:rsidRPr="00B71109" w:rsidRDefault="00324FCC" w:rsidP="0067040A">
      <w:pPr>
        <w:numPr>
          <w:ilvl w:val="2"/>
          <w:numId w:val="5"/>
        </w:numPr>
        <w:overflowPunct w:val="0"/>
        <w:adjustRightInd w:val="0"/>
        <w:spacing w:line="480" w:lineRule="exact"/>
        <w:ind w:left="964" w:firstLine="1446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其從船上移到陸上之後這段期間任何部分三分之一的基本工資，但最多不超過十六</w:t>
      </w:r>
      <w:proofErr w:type="gramStart"/>
      <w:r w:rsidRPr="00B71109">
        <w:rPr>
          <w:rFonts w:ascii="Times New Roman" w:eastAsia="新細明體" w:hAnsi="新細明體" w:cs="Times New Roman"/>
        </w:rPr>
        <w:t>週</w:t>
      </w:r>
      <w:proofErr w:type="gramEnd"/>
      <w:r w:rsidRPr="00B71109">
        <w:rPr>
          <w:rFonts w:ascii="Times New Roman" w:eastAsia="新細明體" w:hAnsi="新細明體" w:cs="Times New Roman"/>
        </w:rPr>
        <w:t>，從受傷或生病之日開始計算；</w:t>
      </w:r>
    </w:p>
    <w:p w:rsidR="00324FCC" w:rsidRPr="00B71109" w:rsidRDefault="00324FCC" w:rsidP="0067040A">
      <w:pPr>
        <w:numPr>
          <w:ilvl w:val="1"/>
          <w:numId w:val="5"/>
        </w:numPr>
        <w:overflowPunct w:val="0"/>
        <w:adjustRightInd w:val="0"/>
        <w:spacing w:line="48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遣返至該海員的返航港</w:t>
      </w:r>
      <w:r w:rsidR="00164393" w:rsidRPr="00B71109">
        <w:rPr>
          <w:rFonts w:ascii="Times New Roman" w:eastAsia="新細明體" w:hAnsi="新細明體" w:cs="Times New Roman"/>
        </w:rPr>
        <w:t>口</w:t>
      </w:r>
      <w:r w:rsidRPr="00B71109">
        <w:rPr>
          <w:rFonts w:ascii="Times New Roman" w:eastAsia="新細明體" w:hAnsi="新細明體" w:cs="Times New Roman"/>
        </w:rPr>
        <w:t>，包括所有交通及食宿費用；</w:t>
      </w:r>
    </w:p>
    <w:p w:rsidR="00324FCC" w:rsidRPr="00B71109" w:rsidRDefault="00164393" w:rsidP="0067040A">
      <w:pPr>
        <w:numPr>
          <w:ilvl w:val="1"/>
          <w:numId w:val="5"/>
        </w:numPr>
        <w:overflowPunct w:val="0"/>
        <w:adjustRightInd w:val="0"/>
        <w:spacing w:line="48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列於</w:t>
      </w:r>
      <w:r w:rsidR="00324FCC" w:rsidRPr="00B71109">
        <w:rPr>
          <w:rFonts w:ascii="Times New Roman" w:eastAsia="新細明體" w:hAnsi="新細明體" w:cs="Times New Roman"/>
        </w:rPr>
        <w:t>部長頒布規定中</w:t>
      </w:r>
      <w:r w:rsidRPr="00B71109">
        <w:rPr>
          <w:rFonts w:ascii="Times New Roman" w:eastAsia="新細明體" w:hAnsi="新細明體" w:cs="Times New Roman"/>
        </w:rPr>
        <w:t>所附之</w:t>
      </w:r>
      <w:r w:rsidR="00324FCC" w:rsidRPr="00B71109">
        <w:rPr>
          <w:rFonts w:ascii="Times New Roman" w:eastAsia="新細明體" w:hAnsi="新細明體" w:cs="Times New Roman"/>
        </w:rPr>
        <w:t>殘廢等級表</w:t>
      </w:r>
      <w:r w:rsidRPr="00B71109">
        <w:rPr>
          <w:rFonts w:ascii="Times New Roman" w:eastAsia="新細明體" w:hAnsi="新細明體" w:cs="Times New Roman"/>
        </w:rPr>
        <w:t>的</w:t>
      </w:r>
      <w:r w:rsidR="00324FCC" w:rsidRPr="00B71109">
        <w:rPr>
          <w:rFonts w:ascii="Times New Roman" w:eastAsia="新細明體" w:hAnsi="新細明體" w:cs="Times New Roman"/>
        </w:rPr>
        <w:t>其他福利。</w:t>
      </w:r>
    </w:p>
    <w:p w:rsidR="00324FCC" w:rsidRPr="00B71109" w:rsidRDefault="00324FCC" w:rsidP="0067040A">
      <w:pPr>
        <w:numPr>
          <w:ilvl w:val="0"/>
          <w:numId w:val="5"/>
        </w:numPr>
        <w:overflowPunct w:val="0"/>
        <w:adjustRightInd w:val="0"/>
        <w:spacing w:line="48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如有下列情事，則海員不</w:t>
      </w:r>
      <w:r w:rsidR="00164393" w:rsidRPr="00B71109">
        <w:rPr>
          <w:rFonts w:ascii="Times New Roman" w:eastAsia="新細明體" w:hAnsi="新細明體" w:cs="Times New Roman"/>
        </w:rPr>
        <w:t>應</w:t>
      </w:r>
      <w:r w:rsidRPr="00B71109">
        <w:rPr>
          <w:rFonts w:ascii="Times New Roman" w:eastAsia="新細明體" w:hAnsi="新細明體" w:cs="Times New Roman"/>
        </w:rPr>
        <w:t>主張本</w:t>
      </w:r>
      <w:r w:rsidR="00164393" w:rsidRPr="00B71109">
        <w:rPr>
          <w:rFonts w:ascii="Times New Roman" w:eastAsia="新細明體" w:hAnsi="新細明體" w:cs="Times New Roman"/>
        </w:rPr>
        <w:t>節之</w:t>
      </w:r>
      <w:r w:rsidRPr="00B71109">
        <w:rPr>
          <w:rFonts w:ascii="Times New Roman" w:eastAsia="新細明體" w:hAnsi="新細明體" w:cs="Times New Roman"/>
        </w:rPr>
        <w:t>任何福利：</w:t>
      </w:r>
    </w:p>
    <w:p w:rsidR="00324FCC" w:rsidRPr="00B71109" w:rsidRDefault="00324FCC" w:rsidP="0067040A">
      <w:pPr>
        <w:numPr>
          <w:ilvl w:val="1"/>
          <w:numId w:val="5"/>
        </w:numPr>
        <w:overflowPunct w:val="0"/>
        <w:adjustRightInd w:val="0"/>
        <w:spacing w:line="48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若該疾病或傷害肇因於該海員之故意行為或</w:t>
      </w:r>
      <w:proofErr w:type="gramStart"/>
      <w:r w:rsidRPr="00B71109">
        <w:rPr>
          <w:rFonts w:ascii="Times New Roman" w:eastAsia="新細明體" w:hAnsi="新細明體" w:cs="Times New Roman"/>
        </w:rPr>
        <w:t>不</w:t>
      </w:r>
      <w:proofErr w:type="gramEnd"/>
      <w:r w:rsidRPr="00B71109">
        <w:rPr>
          <w:rFonts w:ascii="Times New Roman" w:eastAsia="新細明體" w:hAnsi="新細明體" w:cs="Times New Roman"/>
        </w:rPr>
        <w:t>行為或不當行為；</w:t>
      </w:r>
    </w:p>
    <w:p w:rsidR="00324FCC" w:rsidRPr="00B71109" w:rsidRDefault="00324FCC" w:rsidP="0067040A">
      <w:pPr>
        <w:numPr>
          <w:ilvl w:val="1"/>
          <w:numId w:val="5"/>
        </w:numPr>
        <w:overflowPunct w:val="0"/>
        <w:adjustRightInd w:val="0"/>
        <w:spacing w:line="48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若該疾病或傷害</w:t>
      </w:r>
      <w:r w:rsidR="00164393" w:rsidRPr="00B71109">
        <w:rPr>
          <w:rFonts w:ascii="Times New Roman" w:eastAsia="新細明體" w:hAnsi="新細明體" w:cs="Times New Roman"/>
        </w:rPr>
        <w:t>是從</w:t>
      </w:r>
      <w:r w:rsidRPr="00B71109">
        <w:rPr>
          <w:rFonts w:ascii="Times New Roman" w:eastAsia="新細明體" w:hAnsi="新細明體" w:cs="Times New Roman"/>
        </w:rPr>
        <w:t>該海員故意對</w:t>
      </w:r>
      <w:r w:rsidR="006417F3" w:rsidRPr="00B71109">
        <w:rPr>
          <w:rFonts w:ascii="Times New Roman" w:eastAsia="新細明體" w:hAnsi="新細明體" w:cs="Times New Roman"/>
        </w:rPr>
        <w:t>船主</w:t>
      </w:r>
      <w:r w:rsidRPr="00B71109">
        <w:rPr>
          <w:rFonts w:ascii="Times New Roman" w:eastAsia="新細明體" w:hAnsi="新細明體" w:cs="Times New Roman"/>
        </w:rPr>
        <w:t>或船長隱匿依僱用合約受</w:t>
      </w:r>
      <w:proofErr w:type="gramStart"/>
      <w:r w:rsidRPr="00B71109">
        <w:rPr>
          <w:rFonts w:ascii="Times New Roman" w:eastAsia="新細明體" w:hAnsi="新細明體" w:cs="Times New Roman"/>
        </w:rPr>
        <w:t>僱</w:t>
      </w:r>
      <w:proofErr w:type="gramEnd"/>
      <w:r w:rsidRPr="00B71109">
        <w:rPr>
          <w:rFonts w:ascii="Times New Roman" w:eastAsia="新細明體" w:hAnsi="新細明體" w:cs="Times New Roman"/>
        </w:rPr>
        <w:t>時或受</w:t>
      </w:r>
      <w:proofErr w:type="gramStart"/>
      <w:r w:rsidRPr="00B71109">
        <w:rPr>
          <w:rFonts w:ascii="Times New Roman" w:eastAsia="新細明體" w:hAnsi="新細明體" w:cs="Times New Roman"/>
        </w:rPr>
        <w:t>僱</w:t>
      </w:r>
      <w:proofErr w:type="gramEnd"/>
      <w:r w:rsidRPr="00B71109">
        <w:rPr>
          <w:rFonts w:ascii="Times New Roman" w:eastAsia="新細明體" w:hAnsi="新細明體" w:cs="Times New Roman"/>
        </w:rPr>
        <w:t>期間之狀況</w:t>
      </w:r>
      <w:r w:rsidR="00164393" w:rsidRPr="00B71109">
        <w:rPr>
          <w:rFonts w:ascii="Times New Roman" w:eastAsia="新細明體" w:hAnsi="新細明體" w:cs="Times New Roman"/>
        </w:rPr>
        <w:t>所發展演變</w:t>
      </w:r>
      <w:r w:rsidRPr="00B71109">
        <w:rPr>
          <w:rFonts w:ascii="Times New Roman" w:eastAsia="新細明體" w:hAnsi="新細明體" w:cs="Times New Roman"/>
        </w:rPr>
        <w:t>；</w:t>
      </w:r>
    </w:p>
    <w:p w:rsidR="00324FCC" w:rsidRPr="00B71109" w:rsidRDefault="00324FCC" w:rsidP="0067040A">
      <w:pPr>
        <w:numPr>
          <w:ilvl w:val="1"/>
          <w:numId w:val="5"/>
        </w:numPr>
        <w:overflowPunct w:val="0"/>
        <w:adjustRightInd w:val="0"/>
        <w:spacing w:line="48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若該海員拒絕或未善加利用對該疾病或傷害的醫療處置，或因不當行為或違約而被拒絕治療；</w:t>
      </w:r>
    </w:p>
    <w:p w:rsidR="00324FCC" w:rsidRPr="00B71109" w:rsidRDefault="00324FCC" w:rsidP="00A95E07">
      <w:pPr>
        <w:numPr>
          <w:ilvl w:val="1"/>
          <w:numId w:val="5"/>
        </w:numPr>
        <w:overflowPunct w:val="0"/>
        <w:adjustRightInd w:val="0"/>
        <w:spacing w:line="480" w:lineRule="exact"/>
        <w:ind w:left="964" w:firstLine="964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若於受</w:t>
      </w:r>
      <w:proofErr w:type="gramStart"/>
      <w:r w:rsidRPr="00B71109">
        <w:rPr>
          <w:rFonts w:ascii="Times New Roman" w:eastAsia="新細明體" w:hAnsi="新細明體" w:cs="Times New Roman"/>
        </w:rPr>
        <w:t>僱</w:t>
      </w:r>
      <w:proofErr w:type="gramEnd"/>
      <w:r w:rsidRPr="00B71109">
        <w:rPr>
          <w:rFonts w:ascii="Times New Roman" w:eastAsia="新細明體" w:hAnsi="新細明體" w:cs="Times New Roman"/>
        </w:rPr>
        <w:t>時拒絕依</w:t>
      </w:r>
      <w:r w:rsidR="006417F3" w:rsidRPr="00B71109">
        <w:rPr>
          <w:rFonts w:ascii="Times New Roman" w:eastAsia="新細明體" w:hAnsi="新細明體" w:cs="Times New Roman"/>
        </w:rPr>
        <w:t>船主</w:t>
      </w:r>
      <w:r w:rsidRPr="00B71109">
        <w:rPr>
          <w:rFonts w:ascii="Times New Roman" w:eastAsia="新細明體" w:hAnsi="新細明體" w:cs="Times New Roman"/>
        </w:rPr>
        <w:t>或船長要求</w:t>
      </w:r>
      <w:r w:rsidR="00C50DF2" w:rsidRPr="00B71109">
        <w:rPr>
          <w:rFonts w:ascii="Times New Roman" w:eastAsia="新細明體" w:hAnsi="新細明體" w:cs="Times New Roman"/>
        </w:rPr>
        <w:t>接受</w:t>
      </w:r>
      <w:r w:rsidRPr="00B71109">
        <w:rPr>
          <w:rFonts w:ascii="Times New Roman" w:eastAsia="新細明體" w:hAnsi="新細明體" w:cs="Times New Roman"/>
        </w:rPr>
        <w:t>體檢。</w:t>
      </w:r>
    </w:p>
    <w:p w:rsidR="00324FCC" w:rsidRPr="00B71109" w:rsidRDefault="00324FCC" w:rsidP="0067040A">
      <w:pPr>
        <w:numPr>
          <w:ilvl w:val="0"/>
          <w:numId w:val="5"/>
        </w:numPr>
        <w:overflowPunct w:val="0"/>
        <w:adjustRightInd w:val="0"/>
        <w:spacing w:line="48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海員就依</w:t>
      </w:r>
      <w:proofErr w:type="gramStart"/>
      <w:r w:rsidRPr="00B71109">
        <w:rPr>
          <w:rFonts w:ascii="Times New Roman" w:eastAsia="新細明體" w:hAnsi="新細明體" w:cs="Times New Roman"/>
        </w:rPr>
        <w:t>本</w:t>
      </w:r>
      <w:r w:rsidR="00745161" w:rsidRPr="00B71109">
        <w:rPr>
          <w:rFonts w:ascii="Times New Roman" w:eastAsia="新細明體" w:hAnsi="新細明體" w:cs="Times New Roman"/>
        </w:rPr>
        <w:t>節</w:t>
      </w:r>
      <w:r w:rsidRPr="00B71109">
        <w:rPr>
          <w:rFonts w:ascii="Times New Roman" w:eastAsia="新細明體" w:hAnsi="新細明體" w:cs="Times New Roman"/>
        </w:rPr>
        <w:t>應支付</w:t>
      </w:r>
      <w:proofErr w:type="gramEnd"/>
      <w:r w:rsidRPr="00B71109">
        <w:rPr>
          <w:rFonts w:ascii="Times New Roman" w:eastAsia="新細明體" w:hAnsi="新細明體" w:cs="Times New Roman"/>
        </w:rPr>
        <w:t>之任何工資</w:t>
      </w:r>
      <w:r w:rsidR="00745161" w:rsidRPr="00B71109">
        <w:rPr>
          <w:rFonts w:ascii="Times New Roman" w:eastAsia="新細明體" w:hAnsi="新細明體" w:cs="Times New Roman"/>
        </w:rPr>
        <w:t>，</w:t>
      </w:r>
      <w:r w:rsidR="00383F9E" w:rsidRPr="00B71109">
        <w:rPr>
          <w:rFonts w:ascii="Times New Roman" w:eastAsia="新細明體" w:hAnsi="新細明體" w:cs="Times New Roman"/>
        </w:rPr>
        <w:t>應</w:t>
      </w:r>
      <w:r w:rsidRPr="00B71109">
        <w:rPr>
          <w:rFonts w:ascii="Times New Roman" w:eastAsia="新細明體" w:hAnsi="新細明體" w:cs="Times New Roman"/>
        </w:rPr>
        <w:t>對</w:t>
      </w:r>
      <w:r w:rsidR="00D23776" w:rsidRPr="00B71109">
        <w:rPr>
          <w:rFonts w:ascii="Times New Roman" w:eastAsia="新細明體" w:hAnsi="新細明體" w:cs="Times New Roman"/>
        </w:rPr>
        <w:t>船隻</w:t>
      </w:r>
      <w:r w:rsidRPr="00B71109">
        <w:rPr>
          <w:rFonts w:ascii="Times New Roman" w:eastAsia="新細明體" w:hAnsi="新細明體" w:cs="Times New Roman"/>
        </w:rPr>
        <w:t>有海事</w:t>
      </w:r>
      <w:r w:rsidR="00681908" w:rsidRPr="00B71109">
        <w:rPr>
          <w:rFonts w:ascii="Times New Roman" w:eastAsia="新細明體" w:hAnsi="新細明體" w:cs="Times New Roman"/>
        </w:rPr>
        <w:t>優先權</w:t>
      </w:r>
      <w:r w:rsidRPr="00B71109">
        <w:rPr>
          <w:rFonts w:ascii="Times New Roman" w:eastAsia="新細明體" w:hAnsi="新細明體" w:cs="Times New Roman"/>
        </w:rPr>
        <w:t>。</w:t>
      </w:r>
    </w:p>
    <w:p w:rsidR="00324FCC" w:rsidRPr="00B71109" w:rsidRDefault="00324FCC" w:rsidP="0067040A">
      <w:pPr>
        <w:numPr>
          <w:ilvl w:val="0"/>
          <w:numId w:val="5"/>
        </w:numPr>
        <w:overflowPunct w:val="0"/>
        <w:adjustRightInd w:val="0"/>
        <w:spacing w:line="48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lastRenderedPageBreak/>
        <w:t>船長應採取適當措施，安全保管生病、受傷或死亡海員留在船上的財物，並應將死亡海員的所有財物交付航運官。」</w:t>
      </w:r>
    </w:p>
    <w:p w:rsidR="00745161" w:rsidRPr="00B71109" w:rsidRDefault="00745161" w:rsidP="0067040A">
      <w:pPr>
        <w:overflowPunct w:val="0"/>
        <w:adjustRightInd w:val="0"/>
        <w:spacing w:line="480" w:lineRule="exact"/>
        <w:ind w:firstLine="482"/>
        <w:jc w:val="both"/>
        <w:rPr>
          <w:rFonts w:ascii="Times New Roman" w:eastAsia="新細明體" w:hAnsi="Times New Roman" w:cs="Times New Roman"/>
        </w:rPr>
      </w:pPr>
    </w:p>
    <w:p w:rsidR="00324FCC" w:rsidRPr="00B71109" w:rsidRDefault="00324FCC" w:rsidP="0067040A">
      <w:pPr>
        <w:overflowPunct w:val="0"/>
        <w:adjustRightInd w:val="0"/>
        <w:spacing w:line="480" w:lineRule="exact"/>
        <w:ind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第</w:t>
      </w:r>
      <w:r w:rsidRPr="00B71109">
        <w:rPr>
          <w:rFonts w:ascii="Times New Roman" w:eastAsia="新細明體" w:hAnsi="Times New Roman" w:cs="Times New Roman"/>
        </w:rPr>
        <w:t>7</w:t>
      </w:r>
      <w:r w:rsidR="000F58B3" w:rsidRPr="00B71109">
        <w:rPr>
          <w:rFonts w:ascii="Times New Roman" w:eastAsia="新細明體" w:hAnsi="新細明體" w:cs="Times New Roman"/>
        </w:rPr>
        <w:t>節</w:t>
      </w:r>
      <w:r w:rsidRPr="00B71109">
        <w:rPr>
          <w:rFonts w:ascii="Times New Roman" w:eastAsia="新細明體" w:hAnsi="新細明體" w:cs="Times New Roman"/>
        </w:rPr>
        <w:t>：以第</w:t>
      </w:r>
      <w:r w:rsidRPr="00B71109">
        <w:rPr>
          <w:rFonts w:ascii="Times New Roman" w:eastAsia="新細明體" w:hAnsi="Times New Roman" w:cs="Times New Roman"/>
        </w:rPr>
        <w:t>10-76</w:t>
      </w:r>
      <w:r w:rsidRPr="00B71109">
        <w:rPr>
          <w:rFonts w:ascii="Times New Roman" w:eastAsia="新細明體" w:hAnsi="新細明體" w:cs="Times New Roman"/>
        </w:rPr>
        <w:t>號公法頒布之密克羅尼西亞聯邦法典第</w:t>
      </w:r>
      <w:r w:rsidRPr="00B71109">
        <w:rPr>
          <w:rFonts w:ascii="Times New Roman" w:eastAsia="新細明體" w:hAnsi="Times New Roman" w:cs="Times New Roman"/>
        </w:rPr>
        <w:t>19</w:t>
      </w:r>
      <w:r w:rsidRPr="00B71109">
        <w:rPr>
          <w:rFonts w:ascii="Times New Roman" w:eastAsia="新細明體" w:hAnsi="新細明體" w:cs="Times New Roman"/>
        </w:rPr>
        <w:t>篇第</w:t>
      </w:r>
      <w:r w:rsidRPr="00B71109">
        <w:rPr>
          <w:rFonts w:ascii="Times New Roman" w:eastAsia="新細明體" w:hAnsi="Times New Roman" w:cs="Times New Roman"/>
        </w:rPr>
        <w:t>1316</w:t>
      </w:r>
      <w:r w:rsidR="000F58B3" w:rsidRPr="00B71109">
        <w:rPr>
          <w:rFonts w:ascii="Times New Roman" w:eastAsia="新細明體" w:hAnsi="新細明體" w:cs="Times New Roman"/>
        </w:rPr>
        <w:t>節</w:t>
      </w:r>
      <w:r w:rsidRPr="00B71109">
        <w:rPr>
          <w:rFonts w:ascii="Times New Roman" w:eastAsia="新細明體" w:hAnsi="新細明體" w:cs="Times New Roman"/>
        </w:rPr>
        <w:t>修訂如下：</w:t>
      </w:r>
    </w:p>
    <w:p w:rsidR="00324FCC" w:rsidRPr="00B71109" w:rsidRDefault="00324FCC" w:rsidP="0067040A">
      <w:pPr>
        <w:overflowPunct w:val="0"/>
        <w:adjustRightInd w:val="0"/>
        <w:spacing w:line="480" w:lineRule="exact"/>
        <w:ind w:left="964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「第</w:t>
      </w:r>
      <w:r w:rsidRPr="00B71109">
        <w:rPr>
          <w:rFonts w:ascii="Times New Roman" w:eastAsia="新細明體" w:hAnsi="Times New Roman" w:cs="Times New Roman"/>
        </w:rPr>
        <w:t>1316</w:t>
      </w:r>
      <w:r w:rsidR="000F58B3" w:rsidRPr="00B71109">
        <w:rPr>
          <w:rFonts w:ascii="Times New Roman" w:eastAsia="新細明體" w:hAnsi="新細明體" w:cs="Times New Roman"/>
        </w:rPr>
        <w:t>節</w:t>
      </w:r>
      <w:r w:rsidRPr="00B71109">
        <w:rPr>
          <w:rFonts w:ascii="Times New Roman" w:eastAsia="新細明體" w:hAnsi="新細明體" w:cs="Times New Roman"/>
        </w:rPr>
        <w:t>：</w:t>
      </w:r>
      <w:r w:rsidRPr="00B71109">
        <w:rPr>
          <w:rFonts w:ascii="Times New Roman" w:eastAsia="新細明體" w:hAnsi="新細明體" w:cs="Times New Roman"/>
          <w:u w:val="single"/>
        </w:rPr>
        <w:t>文件連續性</w:t>
      </w:r>
      <w:r w:rsidRPr="00B71109">
        <w:rPr>
          <w:rFonts w:ascii="Times New Roman" w:eastAsia="新細明體" w:hAnsi="新細明體" w:cs="Times New Roman"/>
        </w:rPr>
        <w:t>。</w:t>
      </w:r>
    </w:p>
    <w:p w:rsidR="00324FCC" w:rsidRPr="00B71109" w:rsidRDefault="00324FCC" w:rsidP="0067040A">
      <w:pPr>
        <w:numPr>
          <w:ilvl w:val="0"/>
          <w:numId w:val="4"/>
        </w:numPr>
        <w:overflowPunct w:val="0"/>
        <w:adjustRightInd w:val="0"/>
        <w:spacing w:line="48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依</w:t>
      </w:r>
      <w:r w:rsidRPr="00B71109">
        <w:rPr>
          <w:rFonts w:ascii="Times New Roman" w:eastAsia="新細明體" w:hAnsi="Times New Roman" w:cs="Times New Roman"/>
        </w:rPr>
        <w:t>1993</w:t>
      </w:r>
      <w:r w:rsidRPr="00B71109">
        <w:rPr>
          <w:rFonts w:ascii="Times New Roman" w:eastAsia="新細明體" w:hAnsi="新細明體" w:cs="Times New Roman"/>
        </w:rPr>
        <w:t>年</w:t>
      </w:r>
      <w:r w:rsidR="006650BF" w:rsidRPr="00B71109">
        <w:rPr>
          <w:rFonts w:ascii="Times New Roman" w:eastAsia="新細明體" w:hAnsi="新細明體" w:cs="Times New Roman"/>
        </w:rPr>
        <w:t>全國海商法</w:t>
      </w:r>
      <w:r w:rsidRPr="00B71109">
        <w:rPr>
          <w:rFonts w:ascii="Times New Roman" w:eastAsia="新細明體" w:hAnsi="新細明體" w:cs="Times New Roman"/>
        </w:rPr>
        <w:t>頒布之規定應繼續有效，一如依本篇</w:t>
      </w:r>
      <w:r w:rsidR="00F60B81" w:rsidRPr="00B71109">
        <w:rPr>
          <w:rFonts w:ascii="Times New Roman" w:eastAsia="新細明體" w:hAnsi="新細明體" w:cs="Times New Roman"/>
        </w:rPr>
        <w:t>所</w:t>
      </w:r>
      <w:r w:rsidRPr="00B71109">
        <w:rPr>
          <w:rFonts w:ascii="Times New Roman" w:eastAsia="新細明體" w:hAnsi="新細明體" w:cs="Times New Roman"/>
        </w:rPr>
        <w:t>制定，直到部長廢</w:t>
      </w:r>
      <w:r w:rsidR="00F60B81" w:rsidRPr="00B71109">
        <w:rPr>
          <w:rFonts w:ascii="Times New Roman" w:eastAsia="新細明體" w:hAnsi="新細明體" w:cs="Times New Roman"/>
        </w:rPr>
        <w:t>止</w:t>
      </w:r>
      <w:r w:rsidRPr="00B71109">
        <w:rPr>
          <w:rFonts w:ascii="Times New Roman" w:eastAsia="新細明體" w:hAnsi="新細明體" w:cs="Times New Roman"/>
        </w:rPr>
        <w:t>為止。</w:t>
      </w:r>
    </w:p>
    <w:p w:rsidR="00324FCC" w:rsidRPr="00B71109" w:rsidRDefault="00324FCC" w:rsidP="0067040A">
      <w:pPr>
        <w:numPr>
          <w:ilvl w:val="0"/>
          <w:numId w:val="4"/>
        </w:numPr>
        <w:overflowPunct w:val="0"/>
        <w:adjustRightInd w:val="0"/>
        <w:spacing w:line="480" w:lineRule="exact"/>
        <w:ind w:left="964"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Times New Roman" w:cs="Times New Roman"/>
        </w:rPr>
        <w:t>1997</w:t>
      </w:r>
      <w:r w:rsidRPr="00B71109">
        <w:rPr>
          <w:rFonts w:ascii="Times New Roman" w:eastAsia="新細明體" w:hAnsi="新細明體" w:cs="Times New Roman"/>
        </w:rPr>
        <w:t>年</w:t>
      </w:r>
      <w:r w:rsidR="006650BF" w:rsidRPr="00B71109">
        <w:rPr>
          <w:rFonts w:ascii="Times New Roman" w:eastAsia="新細明體" w:hAnsi="新細明體" w:cs="Times New Roman"/>
        </w:rPr>
        <w:t>全國海商法</w:t>
      </w:r>
      <w:bookmarkStart w:id="0" w:name="_GoBack"/>
      <w:bookmarkEnd w:id="0"/>
      <w:r w:rsidRPr="00B71109">
        <w:rPr>
          <w:rFonts w:ascii="Times New Roman" w:eastAsia="新細明體" w:hAnsi="新細明體" w:cs="Times New Roman"/>
        </w:rPr>
        <w:t>生效日前有效且適用之任何證書、執照、</w:t>
      </w:r>
      <w:r w:rsidR="00C215F3" w:rsidRPr="00B71109">
        <w:rPr>
          <w:rFonts w:ascii="Times New Roman" w:eastAsia="新細明體" w:hAnsi="新細明體" w:cs="Times New Roman"/>
        </w:rPr>
        <w:t>文書</w:t>
      </w:r>
      <w:r w:rsidRPr="00B71109">
        <w:rPr>
          <w:rFonts w:ascii="Times New Roman" w:eastAsia="新細明體" w:hAnsi="新細明體" w:cs="Times New Roman"/>
        </w:rPr>
        <w:t>或文件，應繼續有效</w:t>
      </w:r>
      <w:r w:rsidRPr="00B71109">
        <w:rPr>
          <w:rFonts w:ascii="Times New Roman" w:eastAsia="新細明體" w:hAnsi="Times New Roman" w:cs="Times New Roman"/>
        </w:rPr>
        <w:t>12</w:t>
      </w:r>
      <w:r w:rsidRPr="00B71109">
        <w:rPr>
          <w:rFonts w:ascii="Times New Roman" w:eastAsia="新細明體" w:hAnsi="新細明體" w:cs="Times New Roman"/>
        </w:rPr>
        <w:t>個月或至其到期日止，以較</w:t>
      </w:r>
      <w:proofErr w:type="gramStart"/>
      <w:r w:rsidRPr="00B71109">
        <w:rPr>
          <w:rFonts w:ascii="Times New Roman" w:eastAsia="新細明體" w:hAnsi="新細明體" w:cs="Times New Roman"/>
        </w:rPr>
        <w:t>早者為準</w:t>
      </w:r>
      <w:proofErr w:type="gramEnd"/>
      <w:r w:rsidRPr="00B71109">
        <w:rPr>
          <w:rFonts w:ascii="Times New Roman" w:eastAsia="新細明體" w:hAnsi="新細明體" w:cs="Times New Roman"/>
        </w:rPr>
        <w:t>。」</w:t>
      </w:r>
    </w:p>
    <w:p w:rsidR="0015042F" w:rsidRPr="00B71109" w:rsidRDefault="0015042F" w:rsidP="0067040A">
      <w:pPr>
        <w:overflowPunct w:val="0"/>
        <w:adjustRightInd w:val="0"/>
        <w:spacing w:line="480" w:lineRule="exact"/>
        <w:ind w:firstLine="482"/>
        <w:jc w:val="both"/>
        <w:rPr>
          <w:rFonts w:ascii="Times New Roman" w:eastAsia="新細明體" w:hAnsi="Times New Roman" w:cs="Times New Roman"/>
        </w:rPr>
      </w:pPr>
    </w:p>
    <w:p w:rsidR="00324FCC" w:rsidRPr="00B71109" w:rsidRDefault="00324FCC" w:rsidP="0067040A">
      <w:pPr>
        <w:overflowPunct w:val="0"/>
        <w:adjustRightInd w:val="0"/>
        <w:spacing w:line="480" w:lineRule="exact"/>
        <w:ind w:firstLine="48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第</w:t>
      </w:r>
      <w:r w:rsidRPr="00B71109">
        <w:rPr>
          <w:rFonts w:ascii="Times New Roman" w:eastAsia="新細明體" w:hAnsi="Times New Roman" w:cs="Times New Roman"/>
        </w:rPr>
        <w:t>8</w:t>
      </w:r>
      <w:r w:rsidR="000F58B3" w:rsidRPr="00B71109">
        <w:rPr>
          <w:rFonts w:ascii="Times New Roman" w:eastAsia="新細明體" w:hAnsi="新細明體" w:cs="Times New Roman"/>
        </w:rPr>
        <w:t>節</w:t>
      </w:r>
      <w:r w:rsidRPr="00B71109">
        <w:rPr>
          <w:rFonts w:ascii="Times New Roman" w:eastAsia="新細明體" w:hAnsi="新細明體" w:cs="Times New Roman"/>
        </w:rPr>
        <w:t>：本法</w:t>
      </w:r>
      <w:r w:rsidR="00F949EE" w:rsidRPr="00B71109">
        <w:rPr>
          <w:rFonts w:ascii="Times New Roman" w:eastAsia="新細明體" w:hAnsi="新細明體" w:cs="Times New Roman"/>
        </w:rPr>
        <w:t>應在</w:t>
      </w:r>
      <w:r w:rsidRPr="00B71109">
        <w:rPr>
          <w:rFonts w:ascii="Times New Roman" w:eastAsia="新細明體" w:hAnsi="新細明體" w:cs="Times New Roman"/>
        </w:rPr>
        <w:t>經密克羅尼西亞聯邦總統批准後成為法律，或</w:t>
      </w:r>
      <w:r w:rsidR="0015042F" w:rsidRPr="00B71109">
        <w:rPr>
          <w:rFonts w:ascii="Times New Roman" w:eastAsia="新細明體" w:hAnsi="新細明體" w:cs="Times New Roman"/>
        </w:rPr>
        <w:t>毋須</w:t>
      </w:r>
      <w:r w:rsidR="00961533" w:rsidRPr="00B71109">
        <w:rPr>
          <w:rFonts w:ascii="Times New Roman" w:eastAsia="新細明體" w:hAnsi="新細明體" w:cs="Times New Roman"/>
        </w:rPr>
        <w:t>經</w:t>
      </w:r>
      <w:r w:rsidRPr="00B71109">
        <w:rPr>
          <w:rFonts w:ascii="Times New Roman" w:eastAsia="新細明體" w:hAnsi="新細明體" w:cs="Times New Roman"/>
        </w:rPr>
        <w:t>批准即成為法律。</w:t>
      </w:r>
    </w:p>
    <w:p w:rsidR="00324FCC" w:rsidRPr="00B71109" w:rsidRDefault="00324FCC" w:rsidP="0067040A">
      <w:pPr>
        <w:overflowPunct w:val="0"/>
        <w:adjustRightInd w:val="0"/>
        <w:spacing w:line="480" w:lineRule="exact"/>
        <w:ind w:firstLine="482"/>
        <w:jc w:val="both"/>
        <w:rPr>
          <w:rFonts w:ascii="Times New Roman" w:eastAsia="新細明體" w:hAnsi="Times New Roman" w:cs="Times New Roman"/>
          <w:u w:val="single"/>
        </w:rPr>
      </w:pPr>
    </w:p>
    <w:p w:rsidR="00324FCC" w:rsidRPr="00B71109" w:rsidRDefault="00324FCC" w:rsidP="0067040A">
      <w:pPr>
        <w:tabs>
          <w:tab w:val="right" w:pos="8647"/>
        </w:tabs>
        <w:overflowPunct w:val="0"/>
        <w:adjustRightInd w:val="0"/>
        <w:spacing w:line="480" w:lineRule="exact"/>
        <w:ind w:left="340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Times New Roman" w:cs="Times New Roman"/>
          <w:u w:val="single"/>
        </w:rPr>
        <w:tab/>
      </w:r>
      <w:r w:rsidRPr="00B71109">
        <w:rPr>
          <w:rFonts w:ascii="Times New Roman" w:eastAsia="新細明體" w:hAnsi="Times New Roman" w:cs="Times New Roman"/>
        </w:rPr>
        <w:t>, 1998</w:t>
      </w:r>
    </w:p>
    <w:p w:rsidR="00324FCC" w:rsidRPr="00B71109" w:rsidRDefault="00324FCC" w:rsidP="0067040A">
      <w:pPr>
        <w:tabs>
          <w:tab w:val="right" w:pos="8647"/>
        </w:tabs>
        <w:overflowPunct w:val="0"/>
        <w:adjustRightInd w:val="0"/>
        <w:spacing w:line="480" w:lineRule="exact"/>
        <w:ind w:left="3402"/>
        <w:jc w:val="both"/>
        <w:rPr>
          <w:rFonts w:ascii="Times New Roman" w:eastAsia="新細明體" w:hAnsi="Times New Roman" w:cs="Times New Roman"/>
          <w:u w:val="single"/>
        </w:rPr>
      </w:pPr>
      <w:r w:rsidRPr="00B71109">
        <w:rPr>
          <w:rFonts w:ascii="Times New Roman" w:eastAsia="新細明體" w:hAnsi="Times New Roman" w:cs="Times New Roman"/>
          <w:u w:val="single"/>
        </w:rPr>
        <w:tab/>
      </w:r>
    </w:p>
    <w:p w:rsidR="00324FCC" w:rsidRPr="00B71109" w:rsidRDefault="00324FCC" w:rsidP="0067040A">
      <w:pPr>
        <w:tabs>
          <w:tab w:val="right" w:pos="8647"/>
        </w:tabs>
        <w:overflowPunct w:val="0"/>
        <w:adjustRightInd w:val="0"/>
        <w:spacing w:line="480" w:lineRule="exact"/>
        <w:ind w:left="340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Times New Roman" w:cs="Times New Roman"/>
        </w:rPr>
        <w:t xml:space="preserve">Jacob </w:t>
      </w:r>
      <w:proofErr w:type="spellStart"/>
      <w:r w:rsidRPr="00B71109">
        <w:rPr>
          <w:rFonts w:ascii="Times New Roman" w:eastAsia="新細明體" w:hAnsi="Times New Roman" w:cs="Times New Roman"/>
        </w:rPr>
        <w:t>Nena</w:t>
      </w:r>
      <w:proofErr w:type="spellEnd"/>
    </w:p>
    <w:p w:rsidR="00324FCC" w:rsidRPr="00B71109" w:rsidRDefault="00324FCC" w:rsidP="0067040A">
      <w:pPr>
        <w:tabs>
          <w:tab w:val="right" w:pos="8647"/>
        </w:tabs>
        <w:overflowPunct w:val="0"/>
        <w:adjustRightInd w:val="0"/>
        <w:spacing w:line="480" w:lineRule="exact"/>
        <w:ind w:left="340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總統</w:t>
      </w:r>
    </w:p>
    <w:p w:rsidR="00324FCC" w:rsidRPr="008C6642" w:rsidRDefault="00324FCC" w:rsidP="0067040A">
      <w:pPr>
        <w:tabs>
          <w:tab w:val="right" w:pos="8647"/>
        </w:tabs>
        <w:overflowPunct w:val="0"/>
        <w:adjustRightInd w:val="0"/>
        <w:spacing w:line="480" w:lineRule="exact"/>
        <w:ind w:left="3402"/>
        <w:jc w:val="both"/>
        <w:rPr>
          <w:rFonts w:ascii="Times New Roman" w:eastAsia="新細明體" w:hAnsi="Times New Roman" w:cs="Times New Roman"/>
        </w:rPr>
      </w:pPr>
      <w:r w:rsidRPr="00B71109">
        <w:rPr>
          <w:rFonts w:ascii="Times New Roman" w:eastAsia="新細明體" w:hAnsi="新細明體" w:cs="Times New Roman"/>
        </w:rPr>
        <w:t>密克羅尼西亞聯邦</w:t>
      </w:r>
    </w:p>
    <w:p w:rsidR="00D30758" w:rsidRPr="008C6642" w:rsidRDefault="00D30758" w:rsidP="0067040A">
      <w:pPr>
        <w:overflowPunct w:val="0"/>
        <w:adjustRightInd w:val="0"/>
        <w:spacing w:line="480" w:lineRule="exact"/>
        <w:ind w:firstLine="482"/>
        <w:jc w:val="both"/>
        <w:rPr>
          <w:rFonts w:ascii="Times New Roman" w:eastAsia="新細明體" w:hAnsi="Times New Roman" w:cs="Times New Roman"/>
        </w:rPr>
      </w:pPr>
    </w:p>
    <w:sectPr w:rsidR="00D30758" w:rsidRPr="008C6642" w:rsidSect="00324FCC">
      <w:headerReference w:type="default" r:id="rId8"/>
      <w:headerReference w:type="first" r:id="rId9"/>
      <w:footerReference w:type="first" r:id="rId10"/>
      <w:pgSz w:w="11906" w:h="16838" w:code="9"/>
      <w:pgMar w:top="1701" w:right="1134" w:bottom="1701" w:left="1701" w:header="851" w:footer="851" w:gutter="0"/>
      <w:cols w:space="425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02C2" w:rsidRDefault="007702C2" w:rsidP="005631D1">
      <w:r>
        <w:separator/>
      </w:r>
    </w:p>
  </w:endnote>
  <w:endnote w:type="continuationSeparator" w:id="0">
    <w:p w:rsidR="007702C2" w:rsidRDefault="007702C2" w:rsidP="005631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3E13" w:rsidRPr="002A3E13" w:rsidRDefault="002A3E13">
    <w:pPr>
      <w:pStyle w:val="a5"/>
      <w:rPr>
        <w:rFonts w:ascii="Times New Roman" w:eastAsia="新細明體" w:hAnsi="Times New Roman"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02C2" w:rsidRDefault="007702C2" w:rsidP="005631D1">
      <w:r>
        <w:separator/>
      </w:r>
    </w:p>
  </w:footnote>
  <w:footnote w:type="continuationSeparator" w:id="0">
    <w:p w:rsidR="007702C2" w:rsidRDefault="007702C2" w:rsidP="005631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3E13" w:rsidRPr="0067040A" w:rsidRDefault="002A3E13">
    <w:pPr>
      <w:rPr>
        <w:rFonts w:ascii="Times New Roman" w:eastAsia="新細明體" w:hAnsi="Times New Roman" w:cs="Times New Roman"/>
      </w:rPr>
    </w:pPr>
  </w:p>
  <w:p w:rsidR="002A3E13" w:rsidRPr="0067040A" w:rsidRDefault="002A3E13">
    <w:pPr>
      <w:rPr>
        <w:rFonts w:ascii="Times New Roman" w:eastAsia="新細明體" w:hAnsi="Times New Roman" w:cs="Times New Roman"/>
      </w:rPr>
    </w:pPr>
  </w:p>
  <w:tbl>
    <w:tblPr>
      <w:tblStyle w:val="a8"/>
      <w:tblW w:w="5329" w:type="pct"/>
      <w:tblInd w:w="-597" w:type="dxa"/>
      <w:tblLook w:val="04A0"/>
    </w:tblPr>
    <w:tblGrid>
      <w:gridCol w:w="5132"/>
      <w:gridCol w:w="4536"/>
    </w:tblGrid>
    <w:tr w:rsidR="00324FCC" w:rsidRPr="0067040A" w:rsidTr="000F544D">
      <w:trPr>
        <w:trHeight w:val="601"/>
      </w:trPr>
      <w:tc>
        <w:tcPr>
          <w:tcW w:w="5000" w:type="pct"/>
          <w:gridSpan w:val="2"/>
          <w:tcBorders>
            <w:top w:val="nil"/>
            <w:left w:val="nil"/>
            <w:bottom w:val="nil"/>
            <w:right w:val="nil"/>
          </w:tcBorders>
          <w:tcMar>
            <w:left w:w="0" w:type="dxa"/>
            <w:right w:w="0" w:type="dxa"/>
          </w:tcMar>
          <w:vAlign w:val="bottom"/>
        </w:tcPr>
        <w:p w:rsidR="00324FCC" w:rsidRPr="0067040A" w:rsidRDefault="00324FCC" w:rsidP="000F544D">
          <w:pPr>
            <w:pStyle w:val="a3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</w:p>
      </w:tc>
    </w:tr>
    <w:tr w:rsidR="00324FCC" w:rsidRPr="0067040A" w:rsidTr="000F544D">
      <w:trPr>
        <w:trHeight w:val="936"/>
      </w:trPr>
      <w:tc>
        <w:tcPr>
          <w:tcW w:w="2654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324FCC" w:rsidRPr="0067040A" w:rsidRDefault="00324FCC" w:rsidP="000F544D">
          <w:pPr>
            <w:pStyle w:val="a3"/>
            <w:spacing w:before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</w:p>
        <w:p w:rsidR="00324FCC" w:rsidRPr="0067040A" w:rsidRDefault="00324FCC" w:rsidP="00324FCC">
          <w:pPr>
            <w:pStyle w:val="a3"/>
            <w:spacing w:after="120"/>
            <w:jc w:val="right"/>
            <w:rPr>
              <w:rFonts w:ascii="Times New Roman" w:eastAsia="新細明體" w:hAnsi="Times New Roman" w:cs="Times New Roman"/>
              <w:b/>
              <w:sz w:val="24"/>
              <w:szCs w:val="24"/>
              <w:highlight w:val="yellow"/>
            </w:rPr>
          </w:pPr>
        </w:p>
      </w:tc>
      <w:tc>
        <w:tcPr>
          <w:tcW w:w="2346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324FCC" w:rsidRPr="0067040A" w:rsidRDefault="00324FCC" w:rsidP="000F544D">
          <w:pPr>
            <w:pStyle w:val="a3"/>
            <w:spacing w:before="120"/>
            <w:jc w:val="right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  <w:r w:rsidRPr="0067040A">
            <w:rPr>
              <w:rFonts w:ascii="Times New Roman" w:eastAsia="新細明體" w:hAnsi="Times New Roman" w:cs="Times New Roman"/>
              <w:sz w:val="24"/>
              <w:szCs w:val="24"/>
            </w:rPr>
            <w:t>國會法案第</w:t>
          </w:r>
          <w:r w:rsidRPr="0067040A">
            <w:rPr>
              <w:rFonts w:ascii="Times New Roman" w:eastAsia="新細明體" w:hAnsi="Times New Roman" w:cs="Times New Roman"/>
              <w:sz w:val="24"/>
              <w:szCs w:val="24"/>
            </w:rPr>
            <w:t>10-321, C.D.1</w:t>
          </w:r>
          <w:r w:rsidRPr="0067040A">
            <w:rPr>
              <w:rFonts w:ascii="Times New Roman" w:eastAsia="新細明體" w:hAnsi="Times New Roman" w:cs="Times New Roman"/>
              <w:sz w:val="24"/>
              <w:szCs w:val="24"/>
            </w:rPr>
            <w:t>號</w:t>
          </w:r>
        </w:p>
        <w:p w:rsidR="00324FCC" w:rsidRPr="0067040A" w:rsidRDefault="00324FCC" w:rsidP="00324FCC">
          <w:pPr>
            <w:pStyle w:val="a3"/>
            <w:spacing w:after="120"/>
            <w:jc w:val="right"/>
            <w:rPr>
              <w:rFonts w:ascii="Times New Roman" w:eastAsia="新細明體" w:hAnsi="Times New Roman" w:cs="Times New Roman"/>
              <w:b/>
              <w:sz w:val="24"/>
              <w:szCs w:val="24"/>
              <w:highlight w:val="yellow"/>
            </w:rPr>
          </w:pPr>
          <w:r w:rsidRPr="0067040A">
            <w:rPr>
              <w:rFonts w:ascii="Times New Roman" w:eastAsia="新細明體" w:hAnsi="Times New Roman" w:cs="Times New Roman"/>
              <w:b/>
              <w:sz w:val="24"/>
              <w:szCs w:val="24"/>
            </w:rPr>
            <w:t>公法第</w:t>
          </w:r>
          <w:r w:rsidRPr="0067040A">
            <w:rPr>
              <w:rFonts w:ascii="Times New Roman" w:eastAsia="新細明體" w:hAnsi="Times New Roman" w:cs="Times New Roman"/>
              <w:b/>
              <w:sz w:val="24"/>
              <w:szCs w:val="24"/>
            </w:rPr>
            <w:t>10-137</w:t>
          </w:r>
          <w:r w:rsidRPr="0067040A">
            <w:rPr>
              <w:rFonts w:ascii="Times New Roman" w:eastAsia="新細明體" w:hAnsi="Times New Roman" w:cs="Times New Roman"/>
              <w:b/>
              <w:sz w:val="24"/>
              <w:szCs w:val="24"/>
            </w:rPr>
            <w:t>號</w:t>
          </w:r>
        </w:p>
      </w:tc>
    </w:tr>
    <w:tr w:rsidR="00324FCC" w:rsidRPr="0067040A" w:rsidTr="000F544D">
      <w:trPr>
        <w:trHeight w:hRule="exact" w:val="227"/>
      </w:trPr>
      <w:tc>
        <w:tcPr>
          <w:tcW w:w="2654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324FCC" w:rsidRPr="0067040A" w:rsidRDefault="00324FCC" w:rsidP="000F544D">
          <w:pPr>
            <w:pStyle w:val="a3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</w:p>
      </w:tc>
      <w:tc>
        <w:tcPr>
          <w:tcW w:w="2346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324FCC" w:rsidRPr="0067040A" w:rsidRDefault="00324FCC" w:rsidP="000F544D">
          <w:pPr>
            <w:pStyle w:val="a3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</w:p>
      </w:tc>
    </w:tr>
  </w:tbl>
  <w:p w:rsidR="002A3E13" w:rsidRPr="0067040A" w:rsidRDefault="002A3E13">
    <w:pPr>
      <w:pStyle w:val="a3"/>
      <w:rPr>
        <w:rFonts w:ascii="Times New Roman" w:eastAsia="新細明體" w:hAnsi="Times New Roman" w:cs="Times New Roman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3E13" w:rsidRPr="0067040A" w:rsidRDefault="002A3E13" w:rsidP="00873445">
    <w:pPr>
      <w:overflowPunct w:val="0"/>
      <w:rPr>
        <w:rFonts w:ascii="Times New Roman" w:eastAsia="新細明體" w:hAnsi="Times New Roman" w:cs="Times New Roman"/>
        <w:szCs w:val="24"/>
      </w:rPr>
    </w:pPr>
  </w:p>
  <w:p w:rsidR="002A3E13" w:rsidRPr="0067040A" w:rsidRDefault="002A3E13" w:rsidP="00873445">
    <w:pPr>
      <w:overflowPunct w:val="0"/>
      <w:rPr>
        <w:rFonts w:ascii="Times New Roman" w:eastAsia="新細明體" w:hAnsi="Times New Roman" w:cs="Times New Roman"/>
        <w:szCs w:val="24"/>
      </w:rPr>
    </w:pPr>
  </w:p>
  <w:p w:rsidR="002A3E13" w:rsidRPr="0067040A" w:rsidRDefault="002A3E13" w:rsidP="00873445">
    <w:pPr>
      <w:overflowPunct w:val="0"/>
      <w:rPr>
        <w:rFonts w:ascii="Times New Roman" w:eastAsia="新細明體" w:hAnsi="Times New Roman" w:cs="Times New Roman"/>
        <w:szCs w:val="24"/>
      </w:rPr>
    </w:pPr>
  </w:p>
  <w:tbl>
    <w:tblPr>
      <w:tblStyle w:val="a8"/>
      <w:tblW w:w="5329" w:type="pct"/>
      <w:tblInd w:w="-597" w:type="dxa"/>
      <w:tblLook w:val="04A0"/>
    </w:tblPr>
    <w:tblGrid>
      <w:gridCol w:w="5132"/>
      <w:gridCol w:w="4536"/>
    </w:tblGrid>
    <w:tr w:rsidR="002A3E13" w:rsidRPr="0067040A" w:rsidTr="002A3E13">
      <w:trPr>
        <w:trHeight w:val="601"/>
      </w:trPr>
      <w:tc>
        <w:tcPr>
          <w:tcW w:w="5000" w:type="pct"/>
          <w:gridSpan w:val="2"/>
          <w:tcBorders>
            <w:top w:val="nil"/>
            <w:left w:val="nil"/>
            <w:bottom w:val="nil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67040A" w:rsidRDefault="00324FCC" w:rsidP="00873445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  <w:bookmarkStart w:id="1" w:name="FSM_Public_Law_13-41"/>
          <w:bookmarkStart w:id="2" w:name="T18-Amendment-Public-Law-15-81-Official-"/>
          <w:bookmarkStart w:id="3" w:name="T19_Amendment_Public_Law_10-137_Vessel_r"/>
          <w:bookmarkEnd w:id="1"/>
          <w:bookmarkEnd w:id="2"/>
          <w:bookmarkEnd w:id="3"/>
          <w:r w:rsidRPr="0067040A">
            <w:rPr>
              <w:rFonts w:ascii="Times New Roman" w:eastAsia="新細明體" w:hAnsi="Times New Roman" w:cs="Times New Roman"/>
              <w:sz w:val="24"/>
              <w:szCs w:val="24"/>
            </w:rPr>
            <w:t>密克羅尼西亞聯邦第十屆</w:t>
          </w:r>
          <w:r w:rsidR="000F58B3">
            <w:rPr>
              <w:rFonts w:ascii="Times New Roman" w:eastAsia="新細明體" w:hAnsi="Times New Roman" w:cs="Times New Roman" w:hint="eastAsia"/>
              <w:sz w:val="24"/>
              <w:szCs w:val="24"/>
            </w:rPr>
            <w:t>國會</w:t>
          </w:r>
        </w:p>
      </w:tc>
    </w:tr>
    <w:tr w:rsidR="002A3E13" w:rsidRPr="0067040A" w:rsidTr="002A3E13">
      <w:trPr>
        <w:trHeight w:val="936"/>
      </w:trPr>
      <w:tc>
        <w:tcPr>
          <w:tcW w:w="2654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D30758" w:rsidRPr="0067040A" w:rsidRDefault="00324FCC" w:rsidP="00873445">
          <w:pPr>
            <w:pStyle w:val="a3"/>
            <w:overflowPunct w:val="0"/>
            <w:spacing w:before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  <w:r w:rsidRPr="0067040A">
            <w:rPr>
              <w:rFonts w:ascii="Times New Roman" w:eastAsia="新細明體" w:hAnsi="Times New Roman" w:cs="Times New Roman"/>
              <w:sz w:val="24"/>
              <w:szCs w:val="24"/>
            </w:rPr>
            <w:t>1998</w:t>
          </w:r>
          <w:r w:rsidRPr="0067040A">
            <w:rPr>
              <w:rFonts w:ascii="Times New Roman" w:eastAsia="新細明體" w:hAnsi="Times New Roman" w:cs="Times New Roman"/>
              <w:sz w:val="24"/>
              <w:szCs w:val="24"/>
            </w:rPr>
            <w:t>年第四次常會</w:t>
          </w:r>
        </w:p>
        <w:p w:rsidR="00D30758" w:rsidRPr="0067040A" w:rsidRDefault="00D30758" w:rsidP="00873445">
          <w:pPr>
            <w:pStyle w:val="a3"/>
            <w:overflowPunct w:val="0"/>
            <w:spacing w:after="120"/>
            <w:jc w:val="right"/>
            <w:rPr>
              <w:rFonts w:ascii="Times New Roman" w:eastAsia="新細明體" w:hAnsi="Times New Roman" w:cs="Times New Roman"/>
              <w:b/>
              <w:sz w:val="24"/>
              <w:szCs w:val="24"/>
              <w:highlight w:val="yellow"/>
            </w:rPr>
          </w:pPr>
        </w:p>
      </w:tc>
      <w:tc>
        <w:tcPr>
          <w:tcW w:w="2346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D30758" w:rsidRPr="0067040A" w:rsidRDefault="00324FCC" w:rsidP="00873445">
          <w:pPr>
            <w:pStyle w:val="a3"/>
            <w:overflowPunct w:val="0"/>
            <w:spacing w:before="120"/>
            <w:jc w:val="right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  <w:r w:rsidRPr="0067040A">
            <w:rPr>
              <w:rFonts w:ascii="Times New Roman" w:eastAsia="新細明體" w:hAnsi="Times New Roman" w:cs="Times New Roman"/>
              <w:sz w:val="24"/>
              <w:szCs w:val="24"/>
            </w:rPr>
            <w:t>國會法案第</w:t>
          </w:r>
          <w:r w:rsidRPr="0067040A">
            <w:rPr>
              <w:rFonts w:ascii="Times New Roman" w:eastAsia="新細明體" w:hAnsi="Times New Roman" w:cs="Times New Roman"/>
              <w:sz w:val="24"/>
              <w:szCs w:val="24"/>
            </w:rPr>
            <w:t>10-321, C.D.1</w:t>
          </w:r>
          <w:r w:rsidRPr="0067040A">
            <w:rPr>
              <w:rFonts w:ascii="Times New Roman" w:eastAsia="新細明體" w:hAnsi="Times New Roman" w:cs="Times New Roman"/>
              <w:sz w:val="24"/>
              <w:szCs w:val="24"/>
            </w:rPr>
            <w:t>號</w:t>
          </w:r>
        </w:p>
        <w:p w:rsidR="002A3E13" w:rsidRPr="0067040A" w:rsidRDefault="00324FCC" w:rsidP="00873445">
          <w:pPr>
            <w:pStyle w:val="a3"/>
            <w:overflowPunct w:val="0"/>
            <w:spacing w:after="120"/>
            <w:jc w:val="right"/>
            <w:rPr>
              <w:rFonts w:ascii="Times New Roman" w:eastAsia="新細明體" w:hAnsi="Times New Roman" w:cs="Times New Roman"/>
              <w:b/>
              <w:sz w:val="24"/>
              <w:szCs w:val="24"/>
              <w:highlight w:val="yellow"/>
            </w:rPr>
          </w:pPr>
          <w:r w:rsidRPr="0067040A">
            <w:rPr>
              <w:rFonts w:ascii="Times New Roman" w:eastAsia="新細明體" w:hAnsi="Times New Roman" w:cs="Times New Roman"/>
              <w:b/>
              <w:sz w:val="24"/>
              <w:szCs w:val="24"/>
            </w:rPr>
            <w:t>公法第</w:t>
          </w:r>
          <w:r w:rsidRPr="0067040A">
            <w:rPr>
              <w:rFonts w:ascii="Times New Roman" w:eastAsia="新細明體" w:hAnsi="Times New Roman" w:cs="Times New Roman"/>
              <w:b/>
              <w:sz w:val="24"/>
              <w:szCs w:val="24"/>
            </w:rPr>
            <w:t>10-137</w:t>
          </w:r>
          <w:r w:rsidRPr="0067040A">
            <w:rPr>
              <w:rFonts w:ascii="Times New Roman" w:eastAsia="新細明體" w:hAnsi="Times New Roman" w:cs="Times New Roman"/>
              <w:b/>
              <w:sz w:val="24"/>
              <w:szCs w:val="24"/>
            </w:rPr>
            <w:t>號</w:t>
          </w:r>
        </w:p>
      </w:tc>
    </w:tr>
    <w:tr w:rsidR="002A3E13" w:rsidRPr="0067040A" w:rsidTr="002A3E13">
      <w:trPr>
        <w:trHeight w:hRule="exact" w:val="227"/>
      </w:trPr>
      <w:tc>
        <w:tcPr>
          <w:tcW w:w="2654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67040A" w:rsidRDefault="002A3E13" w:rsidP="00873445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</w:p>
      </w:tc>
      <w:tc>
        <w:tcPr>
          <w:tcW w:w="2346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67040A" w:rsidRDefault="002A3E13" w:rsidP="00873445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  <w:highlight w:val="yellow"/>
            </w:rPr>
          </w:pPr>
        </w:p>
      </w:tc>
    </w:tr>
    <w:tr w:rsidR="002A3E13" w:rsidRPr="0067040A" w:rsidTr="002A3E13">
      <w:trPr>
        <w:trHeight w:val="2365"/>
      </w:trPr>
      <w:tc>
        <w:tcPr>
          <w:tcW w:w="5000" w:type="pct"/>
          <w:gridSpan w:val="2"/>
          <w:tcBorders>
            <w:top w:val="single" w:sz="4" w:space="0" w:color="auto"/>
            <w:left w:val="nil"/>
            <w:bottom w:val="nil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67040A" w:rsidRDefault="00324FCC" w:rsidP="008C6642">
          <w:pPr>
            <w:overflowPunct w:val="0"/>
            <w:adjustRightInd w:val="0"/>
            <w:spacing w:beforeLines="100" w:afterLines="100"/>
            <w:jc w:val="center"/>
            <w:rPr>
              <w:rFonts w:ascii="Times New Roman" w:eastAsia="新細明體" w:hAnsi="Times New Roman" w:cs="Times New Roman"/>
              <w:szCs w:val="24"/>
              <w:highlight w:val="yellow"/>
            </w:rPr>
          </w:pPr>
          <w:r w:rsidRPr="0067040A">
            <w:rPr>
              <w:rFonts w:ascii="Times New Roman" w:eastAsia="新細明體" w:hAnsi="Times New Roman" w:cs="Times New Roman"/>
              <w:szCs w:val="24"/>
            </w:rPr>
            <w:t>本法</w:t>
          </w:r>
        </w:p>
        <w:p w:rsidR="00860526" w:rsidRDefault="00324FCC" w:rsidP="00B71109">
          <w:pPr>
            <w:overflowPunct w:val="0"/>
            <w:adjustRightInd w:val="0"/>
            <w:spacing w:beforeLines="100" w:afterLines="100"/>
            <w:rPr>
              <w:rFonts w:ascii="Times New Roman" w:eastAsia="新細明體" w:hAnsi="Times New Roman" w:cs="Times New Roman"/>
              <w:szCs w:val="24"/>
              <w:highlight w:val="yellow"/>
            </w:rPr>
          </w:pPr>
          <w:r w:rsidRPr="0067040A">
            <w:rPr>
              <w:rFonts w:ascii="Times New Roman" w:eastAsia="新細明體" w:hAnsi="Times New Roman" w:cs="Times New Roman"/>
              <w:szCs w:val="24"/>
            </w:rPr>
            <w:t>透過修訂第</w:t>
          </w:r>
          <w:r w:rsidRPr="0067040A">
            <w:rPr>
              <w:rFonts w:ascii="Times New Roman" w:eastAsia="新細明體" w:hAnsi="Times New Roman" w:cs="Times New Roman"/>
              <w:szCs w:val="24"/>
            </w:rPr>
            <w:t xml:space="preserve"> 302</w:t>
          </w:r>
          <w:r w:rsidRPr="0067040A">
            <w:rPr>
              <w:rFonts w:ascii="Times New Roman" w:eastAsia="新細明體" w:hAnsi="Times New Roman" w:cs="Times New Roman"/>
              <w:szCs w:val="24"/>
            </w:rPr>
            <w:t>、</w:t>
          </w:r>
          <w:r w:rsidRPr="0067040A">
            <w:rPr>
              <w:rFonts w:ascii="Times New Roman" w:eastAsia="新細明體" w:hAnsi="Times New Roman" w:cs="Times New Roman"/>
              <w:szCs w:val="24"/>
            </w:rPr>
            <w:t>304</w:t>
          </w:r>
          <w:r w:rsidRPr="0067040A">
            <w:rPr>
              <w:rFonts w:ascii="Times New Roman" w:eastAsia="新細明體" w:hAnsi="Times New Roman" w:cs="Times New Roman"/>
              <w:szCs w:val="24"/>
            </w:rPr>
            <w:t>、</w:t>
          </w:r>
          <w:r w:rsidRPr="0067040A">
            <w:rPr>
              <w:rFonts w:ascii="Times New Roman" w:eastAsia="新細明體" w:hAnsi="Times New Roman" w:cs="Times New Roman"/>
              <w:szCs w:val="24"/>
            </w:rPr>
            <w:t>310</w:t>
          </w:r>
          <w:r w:rsidRPr="0067040A">
            <w:rPr>
              <w:rFonts w:ascii="Times New Roman" w:eastAsia="新細明體" w:hAnsi="Times New Roman" w:cs="Times New Roman"/>
              <w:szCs w:val="24"/>
            </w:rPr>
            <w:t>、</w:t>
          </w:r>
          <w:r w:rsidRPr="0067040A">
            <w:rPr>
              <w:rFonts w:ascii="Times New Roman" w:eastAsia="新細明體" w:hAnsi="Times New Roman" w:cs="Times New Roman"/>
              <w:szCs w:val="24"/>
            </w:rPr>
            <w:t>324</w:t>
          </w:r>
          <w:r w:rsidRPr="0067040A">
            <w:rPr>
              <w:rFonts w:ascii="Times New Roman" w:eastAsia="新細明體" w:hAnsi="Times New Roman" w:cs="Times New Roman"/>
              <w:szCs w:val="24"/>
            </w:rPr>
            <w:t>、</w:t>
          </w:r>
          <w:r w:rsidRPr="0067040A">
            <w:rPr>
              <w:rFonts w:ascii="Times New Roman" w:eastAsia="新細明體" w:hAnsi="Times New Roman" w:cs="Times New Roman"/>
              <w:szCs w:val="24"/>
            </w:rPr>
            <w:t>334</w:t>
          </w:r>
          <w:r w:rsidRPr="0067040A">
            <w:rPr>
              <w:rFonts w:ascii="Times New Roman" w:eastAsia="新細明體" w:hAnsi="Times New Roman" w:cs="Times New Roman"/>
              <w:szCs w:val="24"/>
            </w:rPr>
            <w:t>、</w:t>
          </w:r>
          <w:r w:rsidRPr="0067040A">
            <w:rPr>
              <w:rFonts w:ascii="Times New Roman" w:eastAsia="新細明體" w:hAnsi="Times New Roman" w:cs="Times New Roman"/>
              <w:szCs w:val="24"/>
            </w:rPr>
            <w:t>619</w:t>
          </w:r>
          <w:r w:rsidRPr="0067040A">
            <w:rPr>
              <w:rFonts w:ascii="Times New Roman" w:eastAsia="新細明體" w:hAnsi="Times New Roman" w:cs="Times New Roman"/>
              <w:szCs w:val="24"/>
            </w:rPr>
            <w:t>及</w:t>
          </w:r>
          <w:r w:rsidRPr="0067040A">
            <w:rPr>
              <w:rFonts w:ascii="Times New Roman" w:eastAsia="新細明體" w:hAnsi="Times New Roman" w:cs="Times New Roman"/>
              <w:szCs w:val="24"/>
            </w:rPr>
            <w:t xml:space="preserve"> 1316</w:t>
          </w:r>
          <w:r w:rsidR="00D23776">
            <w:rPr>
              <w:rFonts w:ascii="Times New Roman" w:eastAsia="新細明體" w:hAnsi="Times New Roman" w:cs="Times New Roman"/>
              <w:szCs w:val="24"/>
            </w:rPr>
            <w:t>節</w:t>
          </w:r>
          <w:r w:rsidRPr="0067040A">
            <w:rPr>
              <w:rFonts w:ascii="Times New Roman" w:eastAsia="新細明體" w:hAnsi="Times New Roman" w:cs="Times New Roman"/>
              <w:szCs w:val="24"/>
            </w:rPr>
            <w:t>，進一步修訂以第</w:t>
          </w:r>
          <w:r w:rsidRPr="0067040A">
            <w:rPr>
              <w:rFonts w:ascii="Times New Roman" w:eastAsia="新細明體" w:hAnsi="Times New Roman" w:cs="Times New Roman"/>
              <w:szCs w:val="24"/>
            </w:rPr>
            <w:t>10-76</w:t>
          </w:r>
          <w:r w:rsidRPr="0067040A">
            <w:rPr>
              <w:rFonts w:ascii="Times New Roman" w:eastAsia="新細明體" w:hAnsi="Times New Roman" w:cs="Times New Roman"/>
              <w:szCs w:val="24"/>
            </w:rPr>
            <w:t>號公法頒布之密克羅尼西亞聯邦法典第</w:t>
          </w:r>
          <w:r w:rsidRPr="0067040A">
            <w:rPr>
              <w:rFonts w:ascii="Times New Roman" w:eastAsia="新細明體" w:hAnsi="Times New Roman" w:cs="Times New Roman"/>
              <w:szCs w:val="24"/>
            </w:rPr>
            <w:t>19</w:t>
          </w:r>
          <w:r w:rsidRPr="0067040A">
            <w:rPr>
              <w:rFonts w:ascii="Times New Roman" w:eastAsia="新細明體" w:hAnsi="Times New Roman" w:cs="Times New Roman"/>
              <w:szCs w:val="24"/>
            </w:rPr>
            <w:t>篇，以便對</w:t>
          </w:r>
          <w:r w:rsidRPr="0067040A">
            <w:rPr>
              <w:rFonts w:ascii="Times New Roman" w:eastAsia="新細明體" w:hAnsi="Times New Roman" w:cs="Times New Roman"/>
              <w:szCs w:val="24"/>
            </w:rPr>
            <w:t>1997</w:t>
          </w:r>
          <w:r w:rsidRPr="0067040A">
            <w:rPr>
              <w:rFonts w:ascii="Times New Roman" w:eastAsia="新細明體" w:hAnsi="Times New Roman" w:cs="Times New Roman"/>
              <w:szCs w:val="24"/>
            </w:rPr>
            <w:t>年海</w:t>
          </w:r>
          <w:r w:rsidR="00D23776">
            <w:rPr>
              <w:rFonts w:ascii="Times New Roman" w:eastAsia="新細明體" w:hAnsi="Times New Roman" w:cs="Times New Roman" w:hint="eastAsia"/>
              <w:szCs w:val="24"/>
            </w:rPr>
            <w:t>商</w:t>
          </w:r>
          <w:r w:rsidRPr="0067040A">
            <w:rPr>
              <w:rFonts w:ascii="Times New Roman" w:eastAsia="新細明體" w:hAnsi="Times New Roman" w:cs="Times New Roman"/>
              <w:szCs w:val="24"/>
            </w:rPr>
            <w:t>法作技術修正及</w:t>
          </w:r>
          <w:r w:rsidR="00D23776">
            <w:rPr>
              <w:rFonts w:ascii="Times New Roman" w:eastAsia="新細明體" w:hAnsi="Times New Roman" w:cs="Times New Roman" w:hint="eastAsia"/>
              <w:szCs w:val="24"/>
            </w:rPr>
            <w:t>為</w:t>
          </w:r>
          <w:r w:rsidRPr="0067040A">
            <w:rPr>
              <w:rFonts w:ascii="Times New Roman" w:eastAsia="新細明體" w:hAnsi="Times New Roman" w:cs="Times New Roman"/>
              <w:szCs w:val="24"/>
            </w:rPr>
            <w:t>其他目的。</w:t>
          </w:r>
        </w:p>
        <w:p w:rsidR="002A3E13" w:rsidRPr="0067040A" w:rsidRDefault="00324FCC" w:rsidP="00873445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</w:rPr>
          </w:pPr>
          <w:r w:rsidRPr="0067040A">
            <w:rPr>
              <w:rFonts w:ascii="Times New Roman" w:eastAsia="新細明體" w:hAnsi="Times New Roman" w:cs="Times New Roman"/>
              <w:sz w:val="24"/>
              <w:szCs w:val="24"/>
            </w:rPr>
            <w:t>由密克羅尼西亞聯邦國會頒布：</w:t>
          </w:r>
        </w:p>
      </w:tc>
    </w:tr>
  </w:tbl>
  <w:p w:rsidR="002A3E13" w:rsidRPr="0067040A" w:rsidRDefault="002A3E13" w:rsidP="00873445">
    <w:pPr>
      <w:pStyle w:val="a3"/>
      <w:overflowPunct w:val="0"/>
      <w:rPr>
        <w:rFonts w:ascii="Times New Roman" w:eastAsia="新細明體" w:hAnsi="Times New Roman" w:cs="Times New Roman"/>
        <w:sz w:val="24"/>
        <w:szCs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404"/>
    <w:multiLevelType w:val="multilevel"/>
    <w:tmpl w:val="00000887"/>
    <w:lvl w:ilvl="0">
      <w:start w:val="13"/>
      <w:numFmt w:val="decimal"/>
      <w:lvlText w:val="%1"/>
      <w:lvlJc w:val="left"/>
      <w:pPr>
        <w:ind w:left="5880" w:hanging="5761"/>
      </w:pPr>
      <w:rPr>
        <w:rFonts w:ascii="Courier New" w:hAnsi="Courier New" w:cs="Courier New"/>
        <w:b w:val="0"/>
        <w:bCs w:val="0"/>
        <w:w w:val="99"/>
        <w:sz w:val="24"/>
        <w:szCs w:val="24"/>
      </w:rPr>
    </w:lvl>
    <w:lvl w:ilvl="1">
      <w:start w:val="1"/>
      <w:numFmt w:val="decimal"/>
      <w:lvlText w:val="%2"/>
      <w:lvlJc w:val="left"/>
      <w:pPr>
        <w:ind w:left="1040" w:hanging="720"/>
      </w:pPr>
      <w:rPr>
        <w:rFonts w:ascii="Times New Roman" w:hAnsi="Times New Roman" w:cs="Times New Roman"/>
        <w:b/>
        <w:bCs/>
        <w:sz w:val="24"/>
        <w:szCs w:val="24"/>
      </w:rPr>
    </w:lvl>
    <w:lvl w:ilvl="2">
      <w:start w:val="1"/>
      <w:numFmt w:val="upperRoman"/>
      <w:lvlText w:val="%3"/>
      <w:lvlJc w:val="left"/>
      <w:pPr>
        <w:ind w:left="1040" w:hanging="694"/>
      </w:pPr>
      <w:rPr>
        <w:rFonts w:ascii="Times New Roman" w:hAnsi="Times New Roman" w:cs="Times New Roman"/>
        <w:b/>
        <w:bCs/>
        <w:sz w:val="24"/>
        <w:szCs w:val="24"/>
      </w:rPr>
    </w:lvl>
    <w:lvl w:ilvl="3">
      <w:numFmt w:val="bullet"/>
      <w:lvlText w:val="•"/>
      <w:lvlJc w:val="left"/>
      <w:pPr>
        <w:ind w:left="6697" w:hanging="694"/>
      </w:pPr>
    </w:lvl>
    <w:lvl w:ilvl="4">
      <w:numFmt w:val="bullet"/>
      <w:lvlText w:val="•"/>
      <w:lvlJc w:val="left"/>
      <w:pPr>
        <w:ind w:left="7106" w:hanging="694"/>
      </w:pPr>
    </w:lvl>
    <w:lvl w:ilvl="5">
      <w:numFmt w:val="bullet"/>
      <w:lvlText w:val="•"/>
      <w:lvlJc w:val="left"/>
      <w:pPr>
        <w:ind w:left="7515" w:hanging="694"/>
      </w:pPr>
    </w:lvl>
    <w:lvl w:ilvl="6">
      <w:numFmt w:val="bullet"/>
      <w:lvlText w:val="•"/>
      <w:lvlJc w:val="left"/>
      <w:pPr>
        <w:ind w:left="7924" w:hanging="694"/>
      </w:pPr>
    </w:lvl>
    <w:lvl w:ilvl="7">
      <w:numFmt w:val="bullet"/>
      <w:lvlText w:val="•"/>
      <w:lvlJc w:val="left"/>
      <w:pPr>
        <w:ind w:left="8333" w:hanging="694"/>
      </w:pPr>
    </w:lvl>
    <w:lvl w:ilvl="8">
      <w:numFmt w:val="bullet"/>
      <w:lvlText w:val="•"/>
      <w:lvlJc w:val="left"/>
      <w:pPr>
        <w:ind w:left="8742" w:hanging="694"/>
      </w:pPr>
    </w:lvl>
  </w:abstractNum>
  <w:abstractNum w:abstractNumId="1">
    <w:nsid w:val="00000405"/>
    <w:multiLevelType w:val="multilevel"/>
    <w:tmpl w:val="00000888"/>
    <w:lvl w:ilvl="0">
      <w:start w:val="1"/>
      <w:numFmt w:val="decimal"/>
      <w:lvlText w:val="(%1)"/>
      <w:lvlJc w:val="left"/>
      <w:pPr>
        <w:ind w:left="380" w:hanging="73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decimal"/>
      <w:lvlText w:val="(%2)"/>
      <w:lvlJc w:val="left"/>
      <w:pPr>
        <w:ind w:left="380" w:hanging="79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2">
      <w:start w:val="1"/>
      <w:numFmt w:val="decimal"/>
      <w:lvlText w:val="(%3)"/>
      <w:lvlJc w:val="left"/>
      <w:pPr>
        <w:ind w:left="380" w:hanging="85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3">
      <w:numFmt w:val="bullet"/>
      <w:lvlText w:val="•"/>
      <w:lvlJc w:val="left"/>
      <w:pPr>
        <w:ind w:left="3872" w:hanging="850"/>
      </w:pPr>
    </w:lvl>
    <w:lvl w:ilvl="4">
      <w:numFmt w:val="bullet"/>
      <w:lvlText w:val="•"/>
      <w:lvlJc w:val="left"/>
      <w:pPr>
        <w:ind w:left="5036" w:hanging="850"/>
      </w:pPr>
    </w:lvl>
    <w:lvl w:ilvl="5">
      <w:numFmt w:val="bullet"/>
      <w:lvlText w:val="•"/>
      <w:lvlJc w:val="left"/>
      <w:pPr>
        <w:ind w:left="6200" w:hanging="850"/>
      </w:pPr>
    </w:lvl>
    <w:lvl w:ilvl="6">
      <w:numFmt w:val="bullet"/>
      <w:lvlText w:val="•"/>
      <w:lvlJc w:val="left"/>
      <w:pPr>
        <w:ind w:left="7364" w:hanging="850"/>
      </w:pPr>
    </w:lvl>
    <w:lvl w:ilvl="7">
      <w:numFmt w:val="bullet"/>
      <w:lvlText w:val="•"/>
      <w:lvlJc w:val="left"/>
      <w:pPr>
        <w:ind w:left="8528" w:hanging="850"/>
      </w:pPr>
    </w:lvl>
    <w:lvl w:ilvl="8">
      <w:numFmt w:val="bullet"/>
      <w:lvlText w:val="•"/>
      <w:lvlJc w:val="left"/>
      <w:pPr>
        <w:ind w:left="9692" w:hanging="850"/>
      </w:pPr>
    </w:lvl>
  </w:abstractNum>
  <w:abstractNum w:abstractNumId="2">
    <w:nsid w:val="00000406"/>
    <w:multiLevelType w:val="multilevel"/>
    <w:tmpl w:val="00000889"/>
    <w:lvl w:ilvl="0">
      <w:start w:val="1"/>
      <w:numFmt w:val="decimal"/>
      <w:lvlText w:val="(%1)"/>
      <w:lvlJc w:val="left"/>
      <w:pPr>
        <w:ind w:left="380" w:hanging="73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544" w:hanging="731"/>
      </w:pPr>
    </w:lvl>
    <w:lvl w:ilvl="2">
      <w:numFmt w:val="bullet"/>
      <w:lvlText w:val="•"/>
      <w:lvlJc w:val="left"/>
      <w:pPr>
        <w:ind w:left="2708" w:hanging="731"/>
      </w:pPr>
    </w:lvl>
    <w:lvl w:ilvl="3">
      <w:numFmt w:val="bullet"/>
      <w:lvlText w:val="•"/>
      <w:lvlJc w:val="left"/>
      <w:pPr>
        <w:ind w:left="3872" w:hanging="731"/>
      </w:pPr>
    </w:lvl>
    <w:lvl w:ilvl="4">
      <w:numFmt w:val="bullet"/>
      <w:lvlText w:val="•"/>
      <w:lvlJc w:val="left"/>
      <w:pPr>
        <w:ind w:left="5036" w:hanging="731"/>
      </w:pPr>
    </w:lvl>
    <w:lvl w:ilvl="5">
      <w:numFmt w:val="bullet"/>
      <w:lvlText w:val="•"/>
      <w:lvlJc w:val="left"/>
      <w:pPr>
        <w:ind w:left="6200" w:hanging="731"/>
      </w:pPr>
    </w:lvl>
    <w:lvl w:ilvl="6">
      <w:numFmt w:val="bullet"/>
      <w:lvlText w:val="•"/>
      <w:lvlJc w:val="left"/>
      <w:pPr>
        <w:ind w:left="7364" w:hanging="731"/>
      </w:pPr>
    </w:lvl>
    <w:lvl w:ilvl="7">
      <w:numFmt w:val="bullet"/>
      <w:lvlText w:val="•"/>
      <w:lvlJc w:val="left"/>
      <w:pPr>
        <w:ind w:left="8528" w:hanging="731"/>
      </w:pPr>
    </w:lvl>
    <w:lvl w:ilvl="8">
      <w:numFmt w:val="bullet"/>
      <w:lvlText w:val="•"/>
      <w:lvlJc w:val="left"/>
      <w:pPr>
        <w:ind w:left="9692" w:hanging="731"/>
      </w:pPr>
    </w:lvl>
  </w:abstractNum>
  <w:abstractNum w:abstractNumId="3">
    <w:nsid w:val="00000472"/>
    <w:multiLevelType w:val="multilevel"/>
    <w:tmpl w:val="44829480"/>
    <w:lvl w:ilvl="0">
      <w:start w:val="1"/>
      <w:numFmt w:val="decimal"/>
      <w:lvlText w:val="(%1)"/>
      <w:lvlJc w:val="left"/>
      <w:pPr>
        <w:ind w:left="380" w:hanging="715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decimal"/>
      <w:lvlText w:val="(%2)"/>
      <w:lvlJc w:val="left"/>
      <w:pPr>
        <w:ind w:left="2100" w:hanging="720"/>
      </w:pPr>
      <w:rPr>
        <w:rFonts w:hint="eastAsia"/>
        <w:b w:val="0"/>
        <w:bCs w:val="0"/>
        <w:sz w:val="24"/>
        <w:szCs w:val="24"/>
      </w:rPr>
    </w:lvl>
    <w:lvl w:ilvl="2">
      <w:start w:val="1"/>
      <w:numFmt w:val="lowerLetter"/>
      <w:lvlText w:val="(%3)"/>
      <w:lvlJc w:val="left"/>
      <w:pPr>
        <w:ind w:left="2100" w:hanging="720"/>
      </w:pPr>
      <w:rPr>
        <w:rFonts w:hint="eastAsia"/>
        <w:b w:val="0"/>
        <w:bCs w:val="0"/>
        <w:sz w:val="24"/>
        <w:szCs w:val="24"/>
      </w:rPr>
    </w:lvl>
    <w:lvl w:ilvl="3">
      <w:numFmt w:val="bullet"/>
      <w:lvlText w:val="•"/>
      <w:lvlJc w:val="left"/>
      <w:pPr>
        <w:ind w:left="3926" w:hanging="720"/>
      </w:pPr>
    </w:lvl>
    <w:lvl w:ilvl="4">
      <w:numFmt w:val="bullet"/>
      <w:lvlText w:val="•"/>
      <w:lvlJc w:val="left"/>
      <w:pPr>
        <w:ind w:left="4840" w:hanging="720"/>
      </w:pPr>
    </w:lvl>
    <w:lvl w:ilvl="5">
      <w:numFmt w:val="bullet"/>
      <w:lvlText w:val="•"/>
      <w:lvlJc w:val="left"/>
      <w:pPr>
        <w:ind w:left="5753" w:hanging="720"/>
      </w:pPr>
    </w:lvl>
    <w:lvl w:ilvl="6">
      <w:numFmt w:val="bullet"/>
      <w:lvlText w:val="•"/>
      <w:lvlJc w:val="left"/>
      <w:pPr>
        <w:ind w:left="6666" w:hanging="720"/>
      </w:pPr>
    </w:lvl>
    <w:lvl w:ilvl="7">
      <w:numFmt w:val="bullet"/>
      <w:lvlText w:val="•"/>
      <w:lvlJc w:val="left"/>
      <w:pPr>
        <w:ind w:left="7580" w:hanging="720"/>
      </w:pPr>
    </w:lvl>
    <w:lvl w:ilvl="8">
      <w:numFmt w:val="bullet"/>
      <w:lvlText w:val="•"/>
      <w:lvlJc w:val="left"/>
      <w:pPr>
        <w:ind w:left="8493" w:hanging="720"/>
      </w:pPr>
    </w:lvl>
  </w:abstractNum>
  <w:abstractNum w:abstractNumId="4">
    <w:nsid w:val="00000473"/>
    <w:multiLevelType w:val="multilevel"/>
    <w:tmpl w:val="9F5866A6"/>
    <w:lvl w:ilvl="0">
      <w:start w:val="1"/>
      <w:numFmt w:val="decimal"/>
      <w:lvlText w:val="(%1)"/>
      <w:lvlJc w:val="left"/>
      <w:pPr>
        <w:ind w:left="2100" w:hanging="720"/>
      </w:pPr>
      <w:rPr>
        <w:rFonts w:hint="eastAsia"/>
        <w:b w:val="0"/>
        <w:bCs w:val="0"/>
        <w:sz w:val="24"/>
        <w:szCs w:val="24"/>
      </w:rPr>
    </w:lvl>
    <w:lvl w:ilvl="1">
      <w:start w:val="1"/>
      <w:numFmt w:val="lowerLetter"/>
      <w:lvlText w:val="(%2)"/>
      <w:lvlJc w:val="left"/>
      <w:pPr>
        <w:ind w:left="2100" w:hanging="720"/>
      </w:pPr>
      <w:rPr>
        <w:rFonts w:hint="eastAsia"/>
        <w:b w:val="0"/>
        <w:bCs w:val="0"/>
        <w:sz w:val="24"/>
        <w:szCs w:val="24"/>
      </w:rPr>
    </w:lvl>
    <w:lvl w:ilvl="2">
      <w:numFmt w:val="bullet"/>
      <w:lvlText w:val="•"/>
      <w:lvlJc w:val="left"/>
      <w:pPr>
        <w:ind w:left="3348" w:hanging="720"/>
      </w:pPr>
    </w:lvl>
    <w:lvl w:ilvl="3">
      <w:numFmt w:val="bullet"/>
      <w:lvlText w:val="•"/>
      <w:lvlJc w:val="left"/>
      <w:pPr>
        <w:ind w:left="3972" w:hanging="720"/>
      </w:pPr>
    </w:lvl>
    <w:lvl w:ilvl="4">
      <w:numFmt w:val="bullet"/>
      <w:lvlText w:val="•"/>
      <w:lvlJc w:val="left"/>
      <w:pPr>
        <w:ind w:left="4596" w:hanging="720"/>
      </w:pPr>
    </w:lvl>
    <w:lvl w:ilvl="5">
      <w:numFmt w:val="bullet"/>
      <w:lvlText w:val="•"/>
      <w:lvlJc w:val="left"/>
      <w:pPr>
        <w:ind w:left="5220" w:hanging="720"/>
      </w:pPr>
    </w:lvl>
    <w:lvl w:ilvl="6">
      <w:numFmt w:val="bullet"/>
      <w:lvlText w:val="•"/>
      <w:lvlJc w:val="left"/>
      <w:pPr>
        <w:ind w:left="5844" w:hanging="720"/>
      </w:pPr>
    </w:lvl>
    <w:lvl w:ilvl="7">
      <w:numFmt w:val="bullet"/>
      <w:lvlText w:val="•"/>
      <w:lvlJc w:val="left"/>
      <w:pPr>
        <w:ind w:left="6468" w:hanging="720"/>
      </w:pPr>
    </w:lvl>
    <w:lvl w:ilvl="8">
      <w:numFmt w:val="bullet"/>
      <w:lvlText w:val="•"/>
      <w:lvlJc w:val="left"/>
      <w:pPr>
        <w:ind w:left="7092" w:hanging="720"/>
      </w:pPr>
    </w:lvl>
  </w:abstractNum>
  <w:abstractNum w:abstractNumId="5">
    <w:nsid w:val="00000474"/>
    <w:multiLevelType w:val="multilevel"/>
    <w:tmpl w:val="0F0EF520"/>
    <w:lvl w:ilvl="0">
      <w:start w:val="1"/>
      <w:numFmt w:val="decimal"/>
      <w:lvlText w:val="(%1)"/>
      <w:lvlJc w:val="left"/>
      <w:pPr>
        <w:ind w:left="2100" w:hanging="720"/>
      </w:pPr>
      <w:rPr>
        <w:rFonts w:hint="eastAsia"/>
        <w:b w:val="0"/>
        <w:bCs w:val="0"/>
        <w:sz w:val="24"/>
        <w:szCs w:val="24"/>
      </w:rPr>
    </w:lvl>
    <w:lvl w:ilvl="1">
      <w:start w:val="1"/>
      <w:numFmt w:val="lowerLetter"/>
      <w:lvlText w:val="(%2)"/>
      <w:lvlJc w:val="left"/>
      <w:pPr>
        <w:ind w:left="2100" w:hanging="720"/>
      </w:pPr>
      <w:rPr>
        <w:rFonts w:hint="eastAsia"/>
        <w:b w:val="0"/>
        <w:bCs w:val="0"/>
        <w:sz w:val="24"/>
        <w:szCs w:val="24"/>
      </w:rPr>
    </w:lvl>
    <w:lvl w:ilvl="2">
      <w:numFmt w:val="bullet"/>
      <w:lvlText w:val="•"/>
      <w:lvlJc w:val="left"/>
      <w:pPr>
        <w:ind w:left="3744" w:hanging="720"/>
      </w:pPr>
    </w:lvl>
    <w:lvl w:ilvl="3">
      <w:numFmt w:val="bullet"/>
      <w:lvlText w:val="•"/>
      <w:lvlJc w:val="left"/>
      <w:pPr>
        <w:ind w:left="4566" w:hanging="720"/>
      </w:pPr>
    </w:lvl>
    <w:lvl w:ilvl="4">
      <w:numFmt w:val="bullet"/>
      <w:lvlText w:val="•"/>
      <w:lvlJc w:val="left"/>
      <w:pPr>
        <w:ind w:left="5388" w:hanging="720"/>
      </w:pPr>
    </w:lvl>
    <w:lvl w:ilvl="5">
      <w:numFmt w:val="bullet"/>
      <w:lvlText w:val="•"/>
      <w:lvlJc w:val="left"/>
      <w:pPr>
        <w:ind w:left="6210" w:hanging="720"/>
      </w:pPr>
    </w:lvl>
    <w:lvl w:ilvl="6">
      <w:numFmt w:val="bullet"/>
      <w:lvlText w:val="•"/>
      <w:lvlJc w:val="left"/>
      <w:pPr>
        <w:ind w:left="7032" w:hanging="720"/>
      </w:pPr>
    </w:lvl>
    <w:lvl w:ilvl="7">
      <w:numFmt w:val="bullet"/>
      <w:lvlText w:val="•"/>
      <w:lvlJc w:val="left"/>
      <w:pPr>
        <w:ind w:left="7854" w:hanging="720"/>
      </w:pPr>
    </w:lvl>
    <w:lvl w:ilvl="8">
      <w:numFmt w:val="bullet"/>
      <w:lvlText w:val="•"/>
      <w:lvlJc w:val="left"/>
      <w:pPr>
        <w:ind w:left="8676" w:hanging="720"/>
      </w:pPr>
    </w:lvl>
  </w:abstractNum>
  <w:abstractNum w:abstractNumId="6">
    <w:nsid w:val="00000475"/>
    <w:multiLevelType w:val="multilevel"/>
    <w:tmpl w:val="6BB22CE2"/>
    <w:lvl w:ilvl="0">
      <w:start w:val="1"/>
      <w:numFmt w:val="decimal"/>
      <w:lvlText w:val="(%1)"/>
      <w:lvlJc w:val="left"/>
      <w:pPr>
        <w:ind w:left="2100" w:hanging="720"/>
      </w:pPr>
      <w:rPr>
        <w:rFonts w:hint="eastAsia"/>
        <w:b w:val="0"/>
        <w:bCs w:val="0"/>
        <w:sz w:val="24"/>
        <w:szCs w:val="24"/>
      </w:rPr>
    </w:lvl>
    <w:lvl w:ilvl="1">
      <w:start w:val="1"/>
      <w:numFmt w:val="lowerLetter"/>
      <w:lvlText w:val="(%2)"/>
      <w:lvlJc w:val="left"/>
      <w:pPr>
        <w:ind w:left="2100" w:hanging="720"/>
      </w:pPr>
      <w:rPr>
        <w:rFonts w:hint="eastAsia"/>
        <w:b w:val="0"/>
        <w:bCs w:val="0"/>
        <w:sz w:val="24"/>
        <w:szCs w:val="24"/>
      </w:rPr>
    </w:lvl>
    <w:lvl w:ilvl="2">
      <w:numFmt w:val="bullet"/>
      <w:lvlText w:val="•"/>
      <w:lvlJc w:val="left"/>
      <w:pPr>
        <w:ind w:left="3744" w:hanging="720"/>
      </w:pPr>
    </w:lvl>
    <w:lvl w:ilvl="3">
      <w:numFmt w:val="bullet"/>
      <w:lvlText w:val="•"/>
      <w:lvlJc w:val="left"/>
      <w:pPr>
        <w:ind w:left="4566" w:hanging="720"/>
      </w:pPr>
    </w:lvl>
    <w:lvl w:ilvl="4">
      <w:numFmt w:val="bullet"/>
      <w:lvlText w:val="•"/>
      <w:lvlJc w:val="left"/>
      <w:pPr>
        <w:ind w:left="5388" w:hanging="720"/>
      </w:pPr>
    </w:lvl>
    <w:lvl w:ilvl="5">
      <w:numFmt w:val="bullet"/>
      <w:lvlText w:val="•"/>
      <w:lvlJc w:val="left"/>
      <w:pPr>
        <w:ind w:left="6210" w:hanging="720"/>
      </w:pPr>
    </w:lvl>
    <w:lvl w:ilvl="6">
      <w:numFmt w:val="bullet"/>
      <w:lvlText w:val="•"/>
      <w:lvlJc w:val="left"/>
      <w:pPr>
        <w:ind w:left="7032" w:hanging="720"/>
      </w:pPr>
    </w:lvl>
    <w:lvl w:ilvl="7">
      <w:numFmt w:val="bullet"/>
      <w:lvlText w:val="•"/>
      <w:lvlJc w:val="left"/>
      <w:pPr>
        <w:ind w:left="7854" w:hanging="720"/>
      </w:pPr>
    </w:lvl>
    <w:lvl w:ilvl="8">
      <w:numFmt w:val="bullet"/>
      <w:lvlText w:val="•"/>
      <w:lvlJc w:val="left"/>
      <w:pPr>
        <w:ind w:left="8676" w:hanging="720"/>
      </w:pPr>
    </w:lvl>
  </w:abstractNum>
  <w:abstractNum w:abstractNumId="7">
    <w:nsid w:val="00000476"/>
    <w:multiLevelType w:val="multilevel"/>
    <w:tmpl w:val="1D665D26"/>
    <w:lvl w:ilvl="0">
      <w:start w:val="1"/>
      <w:numFmt w:val="decimal"/>
      <w:lvlText w:val="(%1)"/>
      <w:lvlJc w:val="left"/>
      <w:pPr>
        <w:ind w:left="2100" w:hanging="720"/>
      </w:pPr>
      <w:rPr>
        <w:rFonts w:hint="eastAsia"/>
        <w:b w:val="0"/>
        <w:bCs w:val="0"/>
        <w:sz w:val="24"/>
        <w:szCs w:val="24"/>
      </w:rPr>
    </w:lvl>
    <w:lvl w:ilvl="1">
      <w:start w:val="1"/>
      <w:numFmt w:val="lowerLetter"/>
      <w:lvlText w:val="(%2)"/>
      <w:lvlJc w:val="left"/>
      <w:pPr>
        <w:ind w:left="2100" w:hanging="720"/>
      </w:pPr>
      <w:rPr>
        <w:rFonts w:hint="eastAsia"/>
        <w:b w:val="0"/>
        <w:bCs w:val="0"/>
        <w:sz w:val="24"/>
        <w:szCs w:val="24"/>
      </w:rPr>
    </w:lvl>
    <w:lvl w:ilvl="2">
      <w:numFmt w:val="bullet"/>
      <w:lvlText w:val="•"/>
      <w:lvlJc w:val="left"/>
      <w:pPr>
        <w:ind w:left="3744" w:hanging="720"/>
      </w:pPr>
    </w:lvl>
    <w:lvl w:ilvl="3">
      <w:numFmt w:val="bullet"/>
      <w:lvlText w:val="•"/>
      <w:lvlJc w:val="left"/>
      <w:pPr>
        <w:ind w:left="4566" w:hanging="720"/>
      </w:pPr>
    </w:lvl>
    <w:lvl w:ilvl="4">
      <w:numFmt w:val="bullet"/>
      <w:lvlText w:val="•"/>
      <w:lvlJc w:val="left"/>
      <w:pPr>
        <w:ind w:left="5388" w:hanging="720"/>
      </w:pPr>
    </w:lvl>
    <w:lvl w:ilvl="5">
      <w:numFmt w:val="bullet"/>
      <w:lvlText w:val="•"/>
      <w:lvlJc w:val="left"/>
      <w:pPr>
        <w:ind w:left="6210" w:hanging="720"/>
      </w:pPr>
    </w:lvl>
    <w:lvl w:ilvl="6">
      <w:numFmt w:val="bullet"/>
      <w:lvlText w:val="•"/>
      <w:lvlJc w:val="left"/>
      <w:pPr>
        <w:ind w:left="7032" w:hanging="720"/>
      </w:pPr>
    </w:lvl>
    <w:lvl w:ilvl="7">
      <w:numFmt w:val="bullet"/>
      <w:lvlText w:val="•"/>
      <w:lvlJc w:val="left"/>
      <w:pPr>
        <w:ind w:left="7854" w:hanging="720"/>
      </w:pPr>
    </w:lvl>
    <w:lvl w:ilvl="8">
      <w:numFmt w:val="bullet"/>
      <w:lvlText w:val="•"/>
      <w:lvlJc w:val="left"/>
      <w:pPr>
        <w:ind w:left="8676" w:hanging="720"/>
      </w:pPr>
    </w:lvl>
  </w:abstractNum>
  <w:abstractNum w:abstractNumId="8">
    <w:nsid w:val="00000477"/>
    <w:multiLevelType w:val="multilevel"/>
    <w:tmpl w:val="5C0238C0"/>
    <w:lvl w:ilvl="0">
      <w:start w:val="1"/>
      <w:numFmt w:val="decimal"/>
      <w:lvlText w:val="(%1)"/>
      <w:lvlJc w:val="left"/>
      <w:pPr>
        <w:ind w:left="2100" w:hanging="720"/>
      </w:pPr>
      <w:rPr>
        <w:rFonts w:hint="eastAsia"/>
        <w:b w:val="0"/>
        <w:bCs w:val="0"/>
        <w:sz w:val="24"/>
        <w:szCs w:val="24"/>
      </w:rPr>
    </w:lvl>
    <w:lvl w:ilvl="1">
      <w:start w:val="1"/>
      <w:numFmt w:val="lowerLetter"/>
      <w:lvlText w:val="(%2)"/>
      <w:lvlJc w:val="left"/>
      <w:pPr>
        <w:ind w:left="2100" w:hanging="720"/>
      </w:pPr>
      <w:rPr>
        <w:rFonts w:hint="eastAsia"/>
        <w:b w:val="0"/>
        <w:bCs w:val="0"/>
        <w:sz w:val="24"/>
        <w:szCs w:val="24"/>
      </w:rPr>
    </w:lvl>
    <w:lvl w:ilvl="2">
      <w:start w:val="1"/>
      <w:numFmt w:val="lowerRoman"/>
      <w:lvlText w:val="(%3)"/>
      <w:lvlJc w:val="left"/>
      <w:pPr>
        <w:ind w:left="2100" w:hanging="693"/>
      </w:pPr>
      <w:rPr>
        <w:rFonts w:hint="eastAsia"/>
        <w:b w:val="0"/>
        <w:bCs w:val="0"/>
        <w:sz w:val="24"/>
        <w:szCs w:val="24"/>
      </w:rPr>
    </w:lvl>
    <w:lvl w:ilvl="3">
      <w:numFmt w:val="bullet"/>
      <w:lvlText w:val="•"/>
      <w:lvlJc w:val="left"/>
      <w:pPr>
        <w:ind w:left="4566" w:hanging="693"/>
      </w:pPr>
    </w:lvl>
    <w:lvl w:ilvl="4">
      <w:numFmt w:val="bullet"/>
      <w:lvlText w:val="•"/>
      <w:lvlJc w:val="left"/>
      <w:pPr>
        <w:ind w:left="5388" w:hanging="693"/>
      </w:pPr>
    </w:lvl>
    <w:lvl w:ilvl="5">
      <w:numFmt w:val="bullet"/>
      <w:lvlText w:val="•"/>
      <w:lvlJc w:val="left"/>
      <w:pPr>
        <w:ind w:left="6210" w:hanging="693"/>
      </w:pPr>
    </w:lvl>
    <w:lvl w:ilvl="6">
      <w:numFmt w:val="bullet"/>
      <w:lvlText w:val="•"/>
      <w:lvlJc w:val="left"/>
      <w:pPr>
        <w:ind w:left="7032" w:hanging="693"/>
      </w:pPr>
    </w:lvl>
    <w:lvl w:ilvl="7">
      <w:numFmt w:val="bullet"/>
      <w:lvlText w:val="•"/>
      <w:lvlJc w:val="left"/>
      <w:pPr>
        <w:ind w:left="7854" w:hanging="693"/>
      </w:pPr>
    </w:lvl>
    <w:lvl w:ilvl="8">
      <w:numFmt w:val="bullet"/>
      <w:lvlText w:val="•"/>
      <w:lvlJc w:val="left"/>
      <w:pPr>
        <w:ind w:left="8676" w:hanging="693"/>
      </w:pPr>
    </w:lvl>
  </w:abstractNum>
  <w:abstractNum w:abstractNumId="9">
    <w:nsid w:val="00000478"/>
    <w:multiLevelType w:val="multilevel"/>
    <w:tmpl w:val="7C46EA2C"/>
    <w:lvl w:ilvl="0">
      <w:start w:val="1"/>
      <w:numFmt w:val="decimal"/>
      <w:lvlText w:val="(%1)"/>
      <w:lvlJc w:val="left"/>
      <w:pPr>
        <w:ind w:left="2100" w:hanging="720"/>
      </w:pPr>
      <w:rPr>
        <w:rFonts w:hint="eastAsia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2922" w:hanging="720"/>
      </w:pPr>
    </w:lvl>
    <w:lvl w:ilvl="2">
      <w:numFmt w:val="bullet"/>
      <w:lvlText w:val="•"/>
      <w:lvlJc w:val="left"/>
      <w:pPr>
        <w:ind w:left="3744" w:hanging="720"/>
      </w:pPr>
    </w:lvl>
    <w:lvl w:ilvl="3">
      <w:numFmt w:val="bullet"/>
      <w:lvlText w:val="•"/>
      <w:lvlJc w:val="left"/>
      <w:pPr>
        <w:ind w:left="4566" w:hanging="720"/>
      </w:pPr>
    </w:lvl>
    <w:lvl w:ilvl="4">
      <w:numFmt w:val="bullet"/>
      <w:lvlText w:val="•"/>
      <w:lvlJc w:val="left"/>
      <w:pPr>
        <w:ind w:left="5388" w:hanging="720"/>
      </w:pPr>
    </w:lvl>
    <w:lvl w:ilvl="5">
      <w:numFmt w:val="bullet"/>
      <w:lvlText w:val="•"/>
      <w:lvlJc w:val="left"/>
      <w:pPr>
        <w:ind w:left="6210" w:hanging="720"/>
      </w:pPr>
    </w:lvl>
    <w:lvl w:ilvl="6">
      <w:numFmt w:val="bullet"/>
      <w:lvlText w:val="•"/>
      <w:lvlJc w:val="left"/>
      <w:pPr>
        <w:ind w:left="7032" w:hanging="720"/>
      </w:pPr>
    </w:lvl>
    <w:lvl w:ilvl="7">
      <w:numFmt w:val="bullet"/>
      <w:lvlText w:val="•"/>
      <w:lvlJc w:val="left"/>
      <w:pPr>
        <w:ind w:left="7854" w:hanging="720"/>
      </w:pPr>
    </w:lvl>
    <w:lvl w:ilvl="8">
      <w:numFmt w:val="bullet"/>
      <w:lvlText w:val="•"/>
      <w:lvlJc w:val="left"/>
      <w:pPr>
        <w:ind w:left="8676" w:hanging="7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9"/>
  </w:num>
  <w:num w:numId="5">
    <w:abstractNumId w:val="8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32E7"/>
    <w:rsid w:val="000027CD"/>
    <w:rsid w:val="00004B1A"/>
    <w:rsid w:val="000301F0"/>
    <w:rsid w:val="00080B56"/>
    <w:rsid w:val="00086370"/>
    <w:rsid w:val="000D75B0"/>
    <w:rsid w:val="000F58B3"/>
    <w:rsid w:val="00122491"/>
    <w:rsid w:val="00131529"/>
    <w:rsid w:val="0015042F"/>
    <w:rsid w:val="00150904"/>
    <w:rsid w:val="00157133"/>
    <w:rsid w:val="00164393"/>
    <w:rsid w:val="001732E7"/>
    <w:rsid w:val="00174602"/>
    <w:rsid w:val="00191301"/>
    <w:rsid w:val="001A24C8"/>
    <w:rsid w:val="001B3F70"/>
    <w:rsid w:val="001F3C80"/>
    <w:rsid w:val="00201CCC"/>
    <w:rsid w:val="002202E2"/>
    <w:rsid w:val="00285082"/>
    <w:rsid w:val="002A3E13"/>
    <w:rsid w:val="002E0886"/>
    <w:rsid w:val="00324FCC"/>
    <w:rsid w:val="00360398"/>
    <w:rsid w:val="00366184"/>
    <w:rsid w:val="00383F9E"/>
    <w:rsid w:val="003B6DCF"/>
    <w:rsid w:val="003D26C4"/>
    <w:rsid w:val="003D32F0"/>
    <w:rsid w:val="00455BB8"/>
    <w:rsid w:val="00465B1E"/>
    <w:rsid w:val="004E0C0F"/>
    <w:rsid w:val="004F081F"/>
    <w:rsid w:val="00527901"/>
    <w:rsid w:val="00536E70"/>
    <w:rsid w:val="00556C53"/>
    <w:rsid w:val="00557872"/>
    <w:rsid w:val="005631D1"/>
    <w:rsid w:val="005A6568"/>
    <w:rsid w:val="005A7116"/>
    <w:rsid w:val="005B0963"/>
    <w:rsid w:val="005D057B"/>
    <w:rsid w:val="005F7DC8"/>
    <w:rsid w:val="006417F3"/>
    <w:rsid w:val="006650BF"/>
    <w:rsid w:val="0067040A"/>
    <w:rsid w:val="00681908"/>
    <w:rsid w:val="00686C0F"/>
    <w:rsid w:val="006C28C4"/>
    <w:rsid w:val="006F1223"/>
    <w:rsid w:val="00745161"/>
    <w:rsid w:val="00747241"/>
    <w:rsid w:val="00750F23"/>
    <w:rsid w:val="00760296"/>
    <w:rsid w:val="007702C2"/>
    <w:rsid w:val="00794BDC"/>
    <w:rsid w:val="00817ABA"/>
    <w:rsid w:val="00836908"/>
    <w:rsid w:val="008414C3"/>
    <w:rsid w:val="00860526"/>
    <w:rsid w:val="00860BEE"/>
    <w:rsid w:val="00873445"/>
    <w:rsid w:val="008930A3"/>
    <w:rsid w:val="008C04D4"/>
    <w:rsid w:val="008C6642"/>
    <w:rsid w:val="008E4D91"/>
    <w:rsid w:val="008F636C"/>
    <w:rsid w:val="009013C9"/>
    <w:rsid w:val="00920E26"/>
    <w:rsid w:val="00961533"/>
    <w:rsid w:val="009A1ED3"/>
    <w:rsid w:val="009D0141"/>
    <w:rsid w:val="009D19A4"/>
    <w:rsid w:val="009E29D3"/>
    <w:rsid w:val="00A253FB"/>
    <w:rsid w:val="00A27564"/>
    <w:rsid w:val="00A6744E"/>
    <w:rsid w:val="00A95E07"/>
    <w:rsid w:val="00A978ED"/>
    <w:rsid w:val="00AB64A4"/>
    <w:rsid w:val="00AF3EA0"/>
    <w:rsid w:val="00B168CF"/>
    <w:rsid w:val="00B3013D"/>
    <w:rsid w:val="00B357B8"/>
    <w:rsid w:val="00B54A6A"/>
    <w:rsid w:val="00B55560"/>
    <w:rsid w:val="00B71109"/>
    <w:rsid w:val="00B7274D"/>
    <w:rsid w:val="00BD2CC1"/>
    <w:rsid w:val="00BF5CFD"/>
    <w:rsid w:val="00C00EAD"/>
    <w:rsid w:val="00C215F3"/>
    <w:rsid w:val="00C50DF2"/>
    <w:rsid w:val="00C52948"/>
    <w:rsid w:val="00C8752B"/>
    <w:rsid w:val="00C97078"/>
    <w:rsid w:val="00CB2BF0"/>
    <w:rsid w:val="00CF6C48"/>
    <w:rsid w:val="00D12AE0"/>
    <w:rsid w:val="00D23776"/>
    <w:rsid w:val="00D30758"/>
    <w:rsid w:val="00D3614D"/>
    <w:rsid w:val="00D508F8"/>
    <w:rsid w:val="00DE3B0F"/>
    <w:rsid w:val="00E1167A"/>
    <w:rsid w:val="00E564E2"/>
    <w:rsid w:val="00EA439C"/>
    <w:rsid w:val="00F017DA"/>
    <w:rsid w:val="00F029B7"/>
    <w:rsid w:val="00F046D3"/>
    <w:rsid w:val="00F102A7"/>
    <w:rsid w:val="00F56A09"/>
    <w:rsid w:val="00F60B81"/>
    <w:rsid w:val="00F949EE"/>
    <w:rsid w:val="00FA10C6"/>
    <w:rsid w:val="00FC7F7F"/>
    <w:rsid w:val="00FD1A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DCF"/>
    <w:pPr>
      <w:widowControl w:val="0"/>
    </w:pPr>
  </w:style>
  <w:style w:type="paragraph" w:styleId="1">
    <w:name w:val="heading 1"/>
    <w:basedOn w:val="a"/>
    <w:next w:val="a"/>
    <w:link w:val="10"/>
    <w:uiPriority w:val="1"/>
    <w:qFormat/>
    <w:rsid w:val="00366184"/>
    <w:pPr>
      <w:autoSpaceDE w:val="0"/>
      <w:autoSpaceDN w:val="0"/>
      <w:adjustRightInd w:val="0"/>
      <w:spacing w:before="9"/>
      <w:ind w:left="3849"/>
      <w:outlineLvl w:val="0"/>
    </w:pPr>
    <w:rPr>
      <w:rFonts w:ascii="Times New Roman" w:eastAsia="新細明體" w:hAnsi="Times New Roman" w:cs="Times New Roman"/>
      <w:b/>
      <w:bCs/>
      <w:kern w:val="0"/>
      <w:sz w:val="28"/>
      <w:szCs w:val="28"/>
    </w:rPr>
  </w:style>
  <w:style w:type="paragraph" w:styleId="2">
    <w:name w:val="heading 2"/>
    <w:basedOn w:val="a"/>
    <w:next w:val="a"/>
    <w:link w:val="20"/>
    <w:uiPriority w:val="1"/>
    <w:qFormat/>
    <w:rsid w:val="00366184"/>
    <w:pPr>
      <w:autoSpaceDE w:val="0"/>
      <w:autoSpaceDN w:val="0"/>
      <w:adjustRightInd w:val="0"/>
      <w:ind w:left="320"/>
      <w:outlineLvl w:val="1"/>
    </w:pPr>
    <w:rPr>
      <w:rFonts w:ascii="Times New Roman" w:eastAsia="新細明體" w:hAnsi="Times New Roman" w:cs="Times New Roman"/>
      <w:b/>
      <w:bCs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31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631D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631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631D1"/>
    <w:rPr>
      <w:sz w:val="20"/>
      <w:szCs w:val="20"/>
    </w:rPr>
  </w:style>
  <w:style w:type="character" w:customStyle="1" w:styleId="10">
    <w:name w:val="標題 1 字元"/>
    <w:basedOn w:val="a0"/>
    <w:link w:val="1"/>
    <w:uiPriority w:val="1"/>
    <w:rsid w:val="00366184"/>
    <w:rPr>
      <w:rFonts w:ascii="Times New Roman" w:eastAsia="新細明體" w:hAnsi="Times New Roman" w:cs="Times New Roman"/>
      <w:b/>
      <w:bCs/>
      <w:kern w:val="0"/>
      <w:sz w:val="28"/>
      <w:szCs w:val="28"/>
    </w:rPr>
  </w:style>
  <w:style w:type="character" w:customStyle="1" w:styleId="20">
    <w:name w:val="標題 2 字元"/>
    <w:basedOn w:val="a0"/>
    <w:link w:val="2"/>
    <w:uiPriority w:val="1"/>
    <w:rsid w:val="00366184"/>
    <w:rPr>
      <w:rFonts w:ascii="Times New Roman" w:eastAsia="新細明體" w:hAnsi="Times New Roman" w:cs="Times New Roman"/>
      <w:b/>
      <w:bCs/>
      <w:kern w:val="0"/>
      <w:szCs w:val="24"/>
    </w:rPr>
  </w:style>
  <w:style w:type="character" w:styleId="a7">
    <w:name w:val="line number"/>
    <w:basedOn w:val="a0"/>
    <w:uiPriority w:val="99"/>
    <w:semiHidden/>
    <w:unhideWhenUsed/>
    <w:rsid w:val="002A3E13"/>
  </w:style>
  <w:style w:type="table" w:styleId="a8">
    <w:name w:val="Table Grid"/>
    <w:basedOn w:val="a1"/>
    <w:uiPriority w:val="59"/>
    <w:rsid w:val="002A3E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annotation text"/>
    <w:link w:val="aa"/>
    <w:uiPriority w:val="99"/>
    <w:semiHidden/>
    <w:unhideWhenUsed/>
    <w:rsid w:val="009D0141"/>
    <w:rPr>
      <w:sz w:val="20"/>
      <w:szCs w:val="20"/>
    </w:rPr>
  </w:style>
  <w:style w:type="character" w:styleId="ab">
    <w:name w:val="annotation reference"/>
    <w:uiPriority w:val="99"/>
    <w:semiHidden/>
    <w:unhideWhenUsed/>
    <w:rsid w:val="009D0141"/>
    <w:rPr>
      <w:sz w:val="16"/>
      <w:szCs w:val="16"/>
    </w:rPr>
  </w:style>
  <w:style w:type="paragraph" w:styleId="ac">
    <w:name w:val="Balloon Text"/>
    <w:basedOn w:val="a"/>
    <w:link w:val="ad"/>
    <w:uiPriority w:val="99"/>
    <w:semiHidden/>
    <w:unhideWhenUsed/>
    <w:rsid w:val="006704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67040A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annotation subject"/>
    <w:basedOn w:val="a9"/>
    <w:next w:val="a9"/>
    <w:link w:val="af"/>
    <w:uiPriority w:val="99"/>
    <w:semiHidden/>
    <w:unhideWhenUsed/>
    <w:rsid w:val="00AB64A4"/>
    <w:pPr>
      <w:widowControl w:val="0"/>
    </w:pPr>
    <w:rPr>
      <w:b/>
      <w:bCs/>
      <w:sz w:val="24"/>
      <w:szCs w:val="22"/>
    </w:rPr>
  </w:style>
  <w:style w:type="character" w:customStyle="1" w:styleId="aa">
    <w:name w:val="註解文字 字元"/>
    <w:basedOn w:val="a0"/>
    <w:link w:val="a9"/>
    <w:uiPriority w:val="99"/>
    <w:semiHidden/>
    <w:rsid w:val="00AB64A4"/>
    <w:rPr>
      <w:sz w:val="20"/>
      <w:szCs w:val="20"/>
    </w:rPr>
  </w:style>
  <w:style w:type="character" w:customStyle="1" w:styleId="af">
    <w:name w:val="註解主旨 字元"/>
    <w:basedOn w:val="aa"/>
    <w:link w:val="ae"/>
    <w:uiPriority w:val="99"/>
    <w:semiHidden/>
    <w:rsid w:val="00AB64A4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</a:majorFont>
      <a:minorFont>
        <a:latin typeface="Calibri"/>
        <a:ea typeface="新細明體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50C794-10E0-45C8-BFCD-4C5F9AB661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410</Words>
  <Characters>2342</Characters>
  <Application>Microsoft Office Word</Application>
  <DocSecurity>0</DocSecurity>
  <Lines>19</Lines>
  <Paragraphs>5</Paragraphs>
  <ScaleCrop>false</ScaleCrop>
  <Company>Hewlett-Packard Company</Company>
  <LinksUpToDate>false</LinksUpToDate>
  <CharactersWithSpaces>2747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Maggie Tsai</dc:creator>
  <cp:lastModifiedBy>user</cp:lastModifiedBy>
  <cp:revision>2</cp:revision>
  <cp:lastPrinted>2017-11-21T08:36:00Z</cp:lastPrinted>
  <dcterms:created xsi:type="dcterms:W3CDTF">2017-12-19T08:28:00Z</dcterms:created>
  <dcterms:modified xsi:type="dcterms:W3CDTF">2017-12-19T08:28:00Z</dcterms:modified>
</cp:coreProperties>
</file>