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B0A" w:rsidRPr="00031EC1" w:rsidRDefault="00E65B0A" w:rsidP="00E65B0A">
      <w:pPr>
        <w:jc w:val="center"/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新細明體" w:cs="Times New Roman"/>
          <w:b/>
          <w:szCs w:val="24"/>
        </w:rPr>
        <w:t>吉里巴斯共和國</w:t>
      </w:r>
    </w:p>
    <w:p w:rsidR="00031EC1" w:rsidRPr="00031EC1" w:rsidRDefault="00031EC1" w:rsidP="00E65B0A">
      <w:pPr>
        <w:jc w:val="center"/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Times New Roman" w:cs="Times New Roman"/>
          <w:b/>
          <w:szCs w:val="24"/>
        </w:rPr>
        <w:t>2007</w:t>
      </w:r>
      <w:r w:rsidRPr="00031EC1">
        <w:rPr>
          <w:rFonts w:ascii="Times New Roman" w:eastAsia="新細明體" w:hAnsi="新細明體" w:cs="Times New Roman"/>
          <w:b/>
          <w:szCs w:val="24"/>
        </w:rPr>
        <w:t>年修正之</w:t>
      </w:r>
    </w:p>
    <w:p w:rsidR="00E65B0A" w:rsidRPr="00031EC1" w:rsidRDefault="00E65B0A" w:rsidP="00E65B0A">
      <w:pPr>
        <w:jc w:val="center"/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Times New Roman" w:cs="Times New Roman"/>
          <w:b/>
          <w:szCs w:val="24"/>
        </w:rPr>
        <w:t>1999</w:t>
      </w:r>
      <w:r w:rsidRPr="00031EC1">
        <w:rPr>
          <w:rFonts w:ascii="Times New Roman" w:eastAsia="新細明體" w:hAnsi="新細明體" w:cs="Times New Roman"/>
          <w:b/>
          <w:szCs w:val="24"/>
        </w:rPr>
        <w:t>年環境法</w:t>
      </w:r>
      <w:r w:rsidR="00031EC1" w:rsidRPr="00031EC1">
        <w:rPr>
          <w:rFonts w:ascii="Times New Roman" w:eastAsia="新細明體" w:hAnsi="新細明體" w:cs="Times New Roman"/>
          <w:b/>
          <w:szCs w:val="24"/>
        </w:rPr>
        <w:t>（</w:t>
      </w:r>
      <w:r w:rsidR="00031EC1" w:rsidRPr="00031EC1">
        <w:rPr>
          <w:rFonts w:ascii="Times New Roman" w:eastAsia="新細明體" w:hAnsi="Times New Roman" w:cs="Times New Roman"/>
          <w:b/>
          <w:szCs w:val="24"/>
        </w:rPr>
        <w:t>2007</w:t>
      </w:r>
      <w:r w:rsidR="00031EC1" w:rsidRPr="00031EC1">
        <w:rPr>
          <w:rFonts w:ascii="Times New Roman" w:eastAsia="新細明體" w:hAnsi="新細明體" w:cs="Times New Roman"/>
          <w:b/>
          <w:szCs w:val="24"/>
        </w:rPr>
        <w:t>年第</w:t>
      </w:r>
      <w:r w:rsidR="00031EC1" w:rsidRPr="00031EC1">
        <w:rPr>
          <w:rFonts w:ascii="Times New Roman" w:eastAsia="新細明體" w:hAnsi="Times New Roman" w:cs="Times New Roman"/>
          <w:b/>
          <w:szCs w:val="24"/>
        </w:rPr>
        <w:t>1</w:t>
      </w:r>
      <w:r w:rsidR="00031EC1" w:rsidRPr="00031EC1">
        <w:rPr>
          <w:rFonts w:ascii="Times New Roman" w:eastAsia="新細明體" w:hAnsi="新細明體" w:cs="Times New Roman"/>
          <w:b/>
          <w:szCs w:val="24"/>
        </w:rPr>
        <w:t>號法）</w:t>
      </w:r>
    </w:p>
    <w:p w:rsidR="00E65B0A" w:rsidRPr="00031EC1" w:rsidRDefault="00E65B0A" w:rsidP="00E65B0A">
      <w:pPr>
        <w:jc w:val="center"/>
        <w:rPr>
          <w:rFonts w:ascii="Times New Roman" w:eastAsia="新細明體" w:hAnsi="Times New Roman" w:cs="Times New Roman"/>
          <w:b/>
          <w:szCs w:val="24"/>
        </w:rPr>
      </w:pPr>
    </w:p>
    <w:p w:rsidR="00E65B0A" w:rsidRPr="00031EC1" w:rsidRDefault="00E65B0A" w:rsidP="00E65B0A">
      <w:pPr>
        <w:jc w:val="center"/>
        <w:rPr>
          <w:rFonts w:ascii="Times New Roman" w:eastAsia="新細明體" w:hAnsi="Times New Roman" w:cs="Times New Roman"/>
          <w:b/>
          <w:szCs w:val="24"/>
        </w:rPr>
      </w:pPr>
    </w:p>
    <w:p w:rsidR="00E65B0A" w:rsidRPr="00031EC1" w:rsidRDefault="00E65B0A" w:rsidP="00E65B0A">
      <w:pPr>
        <w:jc w:val="center"/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Times New Roman" w:cs="Times New Roman"/>
          <w:b/>
          <w:szCs w:val="24"/>
        </w:rPr>
        <w:t>2014</w:t>
      </w:r>
      <w:r w:rsidRPr="00031EC1">
        <w:rPr>
          <w:rFonts w:ascii="Times New Roman" w:eastAsia="新細明體" w:hAnsi="新細明體" w:cs="Times New Roman"/>
          <w:b/>
          <w:szCs w:val="24"/>
        </w:rPr>
        <w:t>年鳳凰群島保護區（修正）規定</w:t>
      </w:r>
    </w:p>
    <w:p w:rsidR="00E65B0A" w:rsidRPr="00031EC1" w:rsidRDefault="00E65B0A" w:rsidP="00E65B0A">
      <w:pPr>
        <w:jc w:val="center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(</w:t>
      </w:r>
      <w:r w:rsidRPr="00031EC1">
        <w:rPr>
          <w:rFonts w:ascii="Times New Roman" w:eastAsia="新細明體" w:hAnsi="新細明體" w:cs="Times New Roman"/>
          <w:szCs w:val="24"/>
        </w:rPr>
        <w:t>第</w:t>
      </w:r>
      <w:r w:rsidRPr="00031EC1">
        <w:rPr>
          <w:rFonts w:ascii="Times New Roman" w:eastAsia="新細明體" w:hAnsi="Times New Roman" w:cs="Times New Roman"/>
          <w:szCs w:val="24"/>
        </w:rPr>
        <w:t>43(1)</w:t>
      </w:r>
      <w:r w:rsidRPr="00031EC1">
        <w:rPr>
          <w:rFonts w:ascii="Times New Roman" w:eastAsia="新細明體" w:hAnsi="新細明體" w:cs="Times New Roman"/>
          <w:szCs w:val="24"/>
        </w:rPr>
        <w:t>與</w:t>
      </w:r>
      <w:r w:rsidRPr="00031EC1">
        <w:rPr>
          <w:rFonts w:ascii="Times New Roman" w:eastAsia="新細明體" w:hAnsi="Times New Roman" w:cs="Times New Roman"/>
          <w:szCs w:val="24"/>
        </w:rPr>
        <w:t>86(1)</w:t>
      </w:r>
      <w:r w:rsidRPr="00031EC1">
        <w:rPr>
          <w:rFonts w:ascii="Times New Roman" w:eastAsia="新細明體" w:hAnsi="新細明體" w:cs="Times New Roman"/>
          <w:szCs w:val="24"/>
        </w:rPr>
        <w:t>節</w:t>
      </w:r>
      <w:r w:rsidRPr="00031EC1">
        <w:rPr>
          <w:rFonts w:ascii="Times New Roman" w:eastAsia="新細明體" w:hAnsi="Times New Roman" w:cs="Times New Roman"/>
          <w:szCs w:val="24"/>
        </w:rPr>
        <w:t>)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b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本人行使</w:t>
      </w:r>
      <w:r w:rsidR="00031EC1" w:rsidRPr="00031EC1">
        <w:rPr>
          <w:rFonts w:ascii="Times New Roman" w:eastAsia="新細明體" w:hAnsi="Times New Roman" w:cs="Times New Roman"/>
          <w:szCs w:val="24"/>
        </w:rPr>
        <w:t>2007</w:t>
      </w:r>
      <w:r w:rsidR="00031EC1" w:rsidRPr="00031EC1">
        <w:rPr>
          <w:rFonts w:ascii="Times New Roman" w:eastAsia="新細明體" w:hAnsi="新細明體" w:cs="Times New Roman"/>
          <w:szCs w:val="24"/>
        </w:rPr>
        <w:t>年修正之</w:t>
      </w:r>
      <w:r w:rsidRPr="00031EC1">
        <w:rPr>
          <w:rFonts w:ascii="Times New Roman" w:eastAsia="新細明體" w:hAnsi="Times New Roman" w:cs="Times New Roman"/>
          <w:szCs w:val="24"/>
        </w:rPr>
        <w:t>1999</w:t>
      </w:r>
      <w:r w:rsidRPr="00031EC1">
        <w:rPr>
          <w:rFonts w:ascii="Times New Roman" w:eastAsia="新細明體" w:hAnsi="新細明體" w:cs="Times New Roman"/>
          <w:szCs w:val="24"/>
        </w:rPr>
        <w:t>年環境法</w:t>
      </w:r>
      <w:r w:rsidR="00761F2F" w:rsidRPr="00031EC1">
        <w:rPr>
          <w:rFonts w:ascii="Times New Roman" w:eastAsia="新細明體" w:hAnsi="新細明體" w:cs="Times New Roman"/>
          <w:szCs w:val="24"/>
        </w:rPr>
        <w:t>（</w:t>
      </w:r>
      <w:r w:rsidR="00761F2F" w:rsidRPr="00031EC1">
        <w:rPr>
          <w:rFonts w:ascii="Times New Roman" w:eastAsia="新細明體" w:hAnsi="Times New Roman" w:cs="Times New Roman"/>
          <w:szCs w:val="24"/>
        </w:rPr>
        <w:t>Environment Act</w:t>
      </w:r>
      <w:r w:rsidR="00761F2F" w:rsidRPr="00031EC1">
        <w:rPr>
          <w:rFonts w:ascii="Times New Roman" w:eastAsia="新細明體" w:hAnsi="新細明體" w:cs="Times New Roman"/>
          <w:szCs w:val="24"/>
        </w:rPr>
        <w:t>）</w:t>
      </w:r>
      <w:r w:rsidRPr="00031EC1">
        <w:rPr>
          <w:rFonts w:ascii="Times New Roman" w:eastAsia="新細明體" w:hAnsi="新細明體" w:cs="Times New Roman"/>
          <w:szCs w:val="24"/>
        </w:rPr>
        <w:t>第</w:t>
      </w:r>
      <w:r w:rsidRPr="00031EC1">
        <w:rPr>
          <w:rFonts w:ascii="Times New Roman" w:eastAsia="新細明體" w:hAnsi="Times New Roman" w:cs="Times New Roman"/>
          <w:szCs w:val="24"/>
        </w:rPr>
        <w:t>43(1)</w:t>
      </w:r>
      <w:r w:rsidRPr="00031EC1">
        <w:rPr>
          <w:rFonts w:ascii="Times New Roman" w:eastAsia="新細明體" w:hAnsi="新細明體" w:cs="Times New Roman"/>
          <w:szCs w:val="24"/>
        </w:rPr>
        <w:t>與</w:t>
      </w:r>
      <w:r w:rsidRPr="00031EC1">
        <w:rPr>
          <w:rFonts w:ascii="Times New Roman" w:eastAsia="新細明體" w:hAnsi="Times New Roman" w:cs="Times New Roman"/>
          <w:szCs w:val="24"/>
        </w:rPr>
        <w:t>86(1)</w:t>
      </w:r>
      <w:r w:rsidRPr="00031EC1">
        <w:rPr>
          <w:rFonts w:ascii="Times New Roman" w:eastAsia="新細明體" w:hAnsi="新細明體" w:cs="Times New Roman"/>
          <w:szCs w:val="24"/>
        </w:rPr>
        <w:t>節</w:t>
      </w:r>
      <w:r w:rsidR="00031EC1" w:rsidRPr="00031EC1">
        <w:rPr>
          <w:rFonts w:ascii="Times New Roman" w:eastAsia="新細明體" w:hAnsi="新細明體" w:cs="Times New Roman"/>
          <w:szCs w:val="24"/>
        </w:rPr>
        <w:t>所</w:t>
      </w:r>
      <w:r w:rsidRPr="00031EC1">
        <w:rPr>
          <w:rFonts w:ascii="Times New Roman" w:eastAsia="新細明體" w:hAnsi="新細明體" w:cs="Times New Roman"/>
          <w:szCs w:val="24"/>
        </w:rPr>
        <w:t>賦予</w:t>
      </w:r>
      <w:r w:rsidR="00031EC1" w:rsidRPr="00031EC1">
        <w:rPr>
          <w:rFonts w:ascii="Times New Roman" w:eastAsia="新細明體" w:hAnsi="新細明體" w:cs="Times New Roman"/>
          <w:szCs w:val="24"/>
        </w:rPr>
        <w:t>的</w:t>
      </w:r>
      <w:r w:rsidRPr="00031EC1">
        <w:rPr>
          <w:rFonts w:ascii="Times New Roman" w:eastAsia="新細明體" w:hAnsi="新細明體" w:cs="Times New Roman"/>
          <w:szCs w:val="24"/>
        </w:rPr>
        <w:t>權力，並依內閣建議採取行動，制定以下規定：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Times New Roman" w:cs="Times New Roman"/>
          <w:b/>
          <w:szCs w:val="24"/>
        </w:rPr>
        <w:t>1</w:t>
      </w:r>
      <w:r w:rsidRPr="00031EC1">
        <w:rPr>
          <w:rFonts w:ascii="Times New Roman" w:eastAsia="新細明體" w:hAnsi="新細明體" w:cs="Times New Roman"/>
          <w:b/>
          <w:szCs w:val="24"/>
        </w:rPr>
        <w:t>、標題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本規定稱為</w:t>
      </w:r>
      <w:r w:rsidRPr="00031EC1">
        <w:rPr>
          <w:rFonts w:ascii="Times New Roman" w:eastAsia="新細明體" w:hAnsi="Times New Roman" w:cs="Times New Roman"/>
          <w:szCs w:val="24"/>
        </w:rPr>
        <w:t>2014</w:t>
      </w:r>
      <w:r w:rsidRPr="00031EC1">
        <w:rPr>
          <w:rFonts w:ascii="Times New Roman" w:eastAsia="新細明體" w:hAnsi="新細明體" w:cs="Times New Roman"/>
          <w:szCs w:val="24"/>
        </w:rPr>
        <w:t>年鳳凰群島保護區（修正）規定。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Times New Roman" w:cs="Times New Roman"/>
          <w:b/>
          <w:szCs w:val="24"/>
        </w:rPr>
        <w:t>2</w:t>
      </w:r>
      <w:r w:rsidRPr="00031EC1">
        <w:rPr>
          <w:rFonts w:ascii="Times New Roman" w:eastAsia="新細明體" w:hAnsi="新細明體" w:cs="Times New Roman"/>
          <w:b/>
          <w:szCs w:val="24"/>
        </w:rPr>
        <w:t>、</w:t>
      </w:r>
      <w:r w:rsidR="00031EC1" w:rsidRPr="00031EC1">
        <w:rPr>
          <w:rFonts w:ascii="Times New Roman" w:eastAsia="新細明體" w:hAnsi="新細明體" w:cs="Times New Roman"/>
          <w:b/>
          <w:szCs w:val="24"/>
        </w:rPr>
        <w:t>修正</w:t>
      </w:r>
      <w:r w:rsidRPr="00031EC1">
        <w:rPr>
          <w:rFonts w:ascii="Times New Roman" w:eastAsia="新細明體" w:hAnsi="新細明體" w:cs="Times New Roman"/>
          <w:b/>
          <w:szCs w:val="24"/>
        </w:rPr>
        <w:t>第</w:t>
      </w:r>
      <w:r w:rsidRPr="00031EC1">
        <w:rPr>
          <w:rFonts w:ascii="Times New Roman" w:eastAsia="新細明體" w:hAnsi="Times New Roman" w:cs="Times New Roman"/>
          <w:b/>
          <w:szCs w:val="24"/>
        </w:rPr>
        <w:t>5</w:t>
      </w:r>
      <w:r w:rsidRPr="00031EC1">
        <w:rPr>
          <w:rFonts w:ascii="Times New Roman" w:eastAsia="新細明體" w:hAnsi="新細明體" w:cs="Times New Roman"/>
          <w:b/>
          <w:szCs w:val="24"/>
        </w:rPr>
        <w:t>點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修正</w:t>
      </w:r>
      <w:r w:rsidRPr="00031EC1">
        <w:rPr>
          <w:rFonts w:ascii="Times New Roman" w:eastAsia="新細明體" w:hAnsi="Times New Roman" w:cs="Times New Roman"/>
          <w:szCs w:val="24"/>
        </w:rPr>
        <w:t>2008</w:t>
      </w:r>
      <w:r w:rsidRPr="00031EC1">
        <w:rPr>
          <w:rFonts w:ascii="Times New Roman" w:eastAsia="新細明體" w:hAnsi="新細明體" w:cs="Times New Roman"/>
          <w:szCs w:val="24"/>
        </w:rPr>
        <w:t>年鳳凰群島保護區規定第</w:t>
      </w:r>
      <w:r w:rsidRPr="00031EC1">
        <w:rPr>
          <w:rFonts w:ascii="Times New Roman" w:eastAsia="新細明體" w:hAnsi="Times New Roman" w:cs="Times New Roman"/>
          <w:szCs w:val="24"/>
        </w:rPr>
        <w:t>5</w:t>
      </w:r>
      <w:r w:rsidRPr="00031EC1">
        <w:rPr>
          <w:rFonts w:ascii="Times New Roman" w:eastAsia="新細明體" w:hAnsi="新細明體" w:cs="Times New Roman"/>
          <w:szCs w:val="24"/>
        </w:rPr>
        <w:t>點，刪除子規定（</w:t>
      </w:r>
      <w:r w:rsidRPr="00031EC1">
        <w:rPr>
          <w:rFonts w:ascii="Times New Roman" w:eastAsia="新細明體" w:hAnsi="Times New Roman" w:cs="Times New Roman"/>
          <w:szCs w:val="24"/>
        </w:rPr>
        <w:t>1</w:t>
      </w:r>
      <w:r w:rsidRPr="00031EC1">
        <w:rPr>
          <w:rFonts w:ascii="Times New Roman" w:eastAsia="新細明體" w:hAnsi="新細明體" w:cs="Times New Roman"/>
          <w:szCs w:val="24"/>
        </w:rPr>
        <w:t>），並且以</w:t>
      </w:r>
      <w:r w:rsidR="008C6FA8" w:rsidRPr="00031EC1">
        <w:rPr>
          <w:rFonts w:ascii="Times New Roman" w:eastAsia="新細明體" w:hAnsi="新細明體" w:cs="Times New Roman"/>
          <w:szCs w:val="24"/>
        </w:rPr>
        <w:t>下</w:t>
      </w:r>
      <w:proofErr w:type="gramStart"/>
      <w:r w:rsidR="008C6FA8" w:rsidRPr="00031EC1">
        <w:rPr>
          <w:rFonts w:ascii="Times New Roman" w:eastAsia="新細明體" w:hAnsi="新細明體" w:cs="Times New Roman"/>
          <w:szCs w:val="24"/>
        </w:rPr>
        <w:t>列子</w:t>
      </w:r>
      <w:proofErr w:type="gramEnd"/>
      <w:r w:rsidR="008C6FA8" w:rsidRPr="00031EC1">
        <w:rPr>
          <w:rFonts w:ascii="Times New Roman" w:eastAsia="新細明體" w:hAnsi="新細明體" w:cs="Times New Roman"/>
          <w:szCs w:val="24"/>
        </w:rPr>
        <w:t>規定</w:t>
      </w:r>
      <w:r w:rsidRPr="00031EC1">
        <w:rPr>
          <w:rFonts w:ascii="Times New Roman" w:eastAsia="新細明體" w:hAnsi="新細明體" w:cs="Times New Roman"/>
          <w:szCs w:val="24"/>
        </w:rPr>
        <w:t>（</w:t>
      </w:r>
      <w:r w:rsidRPr="00031EC1">
        <w:rPr>
          <w:rFonts w:ascii="Times New Roman" w:eastAsia="新細明體" w:hAnsi="Times New Roman" w:cs="Times New Roman"/>
          <w:szCs w:val="24"/>
        </w:rPr>
        <w:t>1</w:t>
      </w:r>
      <w:r w:rsidRPr="00031EC1">
        <w:rPr>
          <w:rFonts w:ascii="Times New Roman" w:eastAsia="新細明體" w:hAnsi="新細明體" w:cs="Times New Roman"/>
          <w:szCs w:val="24"/>
        </w:rPr>
        <w:t>）取代：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「</w:t>
      </w:r>
      <w:r w:rsidRPr="00031EC1">
        <w:rPr>
          <w:rFonts w:ascii="Times New Roman" w:eastAsia="新細明體" w:hAnsi="Times New Roman" w:cs="Times New Roman"/>
          <w:b/>
          <w:szCs w:val="24"/>
        </w:rPr>
        <w:t>5</w:t>
      </w:r>
      <w:r w:rsidRPr="00031EC1">
        <w:rPr>
          <w:rFonts w:ascii="Times New Roman" w:eastAsia="新細明體" w:hAnsi="新細明體" w:cs="Times New Roman"/>
          <w:b/>
          <w:szCs w:val="24"/>
        </w:rPr>
        <w:t>、保護區規定與世界遺產提名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（</w:t>
      </w:r>
      <w:r w:rsidRPr="00031EC1">
        <w:rPr>
          <w:rFonts w:ascii="Times New Roman" w:eastAsia="新細明體" w:hAnsi="Times New Roman" w:cs="Times New Roman"/>
          <w:szCs w:val="24"/>
        </w:rPr>
        <w:t>1</w:t>
      </w:r>
      <w:r w:rsidRPr="00031EC1">
        <w:rPr>
          <w:rFonts w:ascii="Times New Roman" w:eastAsia="新細明體" w:hAnsi="新細明體" w:cs="Times New Roman"/>
          <w:szCs w:val="24"/>
        </w:rPr>
        <w:t>）部長規定以下區域為依本法第</w:t>
      </w:r>
      <w:r w:rsidRPr="00031EC1">
        <w:rPr>
          <w:rFonts w:ascii="Times New Roman" w:eastAsia="新細明體" w:hAnsi="Times New Roman" w:cs="Times New Roman"/>
          <w:szCs w:val="24"/>
        </w:rPr>
        <w:t>43</w:t>
      </w:r>
      <w:r w:rsidRPr="00031EC1">
        <w:rPr>
          <w:rFonts w:ascii="Times New Roman" w:eastAsia="新細明體" w:hAnsi="新細明體" w:cs="Times New Roman"/>
          <w:szCs w:val="24"/>
        </w:rPr>
        <w:t>節所述養護與永續使用目的之保護區：</w:t>
      </w:r>
    </w:p>
    <w:p w:rsidR="00E65B0A" w:rsidRPr="00031EC1" w:rsidRDefault="00E65B0A" w:rsidP="00E65B0A">
      <w:pPr>
        <w:rPr>
          <w:rFonts w:ascii="Times New Roman" w:eastAsia="新細明體" w:hAnsi="Times New Roman" w:cs="Times New Roman"/>
          <w:szCs w:val="24"/>
        </w:rPr>
      </w:pPr>
    </w:p>
    <w:p w:rsidR="00E65B0A" w:rsidRPr="00031EC1" w:rsidRDefault="00E65B0A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Burnie</w:t>
      </w:r>
      <w:r w:rsidR="00DF22E2" w:rsidRPr="00031EC1">
        <w:rPr>
          <w:rFonts w:ascii="Times New Roman" w:eastAsia="新細明體" w:hAnsi="新細明體" w:cs="Times New Roman"/>
          <w:szCs w:val="24"/>
        </w:rPr>
        <w:t>島</w:t>
      </w:r>
    </w:p>
    <w:p w:rsidR="00E65B0A" w:rsidRPr="00031EC1" w:rsidRDefault="00E65B0A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Enderbury</w:t>
      </w:r>
      <w:r w:rsidR="00DF22E2" w:rsidRPr="00031EC1">
        <w:rPr>
          <w:rFonts w:ascii="Times New Roman" w:eastAsia="新細明體" w:hAnsi="新細明體" w:cs="Times New Roman"/>
          <w:szCs w:val="24"/>
        </w:rPr>
        <w:t>島</w:t>
      </w:r>
      <w:r w:rsidRPr="00031EC1">
        <w:rPr>
          <w:rFonts w:ascii="Times New Roman" w:eastAsia="新細明體" w:hAnsi="Times New Roman" w:cs="Times New Roman"/>
          <w:szCs w:val="24"/>
        </w:rPr>
        <w:t xml:space="preserve"> </w:t>
      </w:r>
    </w:p>
    <w:p w:rsidR="00E65B0A" w:rsidRPr="00031EC1" w:rsidRDefault="00E65B0A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Kanton (</w:t>
      </w:r>
      <w:r w:rsidRPr="00031EC1">
        <w:rPr>
          <w:rFonts w:ascii="Times New Roman" w:eastAsia="新細明體" w:hAnsi="新細明體" w:cs="Times New Roman"/>
          <w:szCs w:val="24"/>
        </w:rPr>
        <w:t>又稱</w:t>
      </w:r>
      <w:r w:rsidRPr="00031EC1">
        <w:rPr>
          <w:rFonts w:ascii="Times New Roman" w:eastAsia="新細明體" w:hAnsi="Times New Roman" w:cs="Times New Roman"/>
          <w:szCs w:val="24"/>
        </w:rPr>
        <w:t>Aberiringa</w:t>
      </w:r>
      <w:r w:rsidRPr="00031EC1">
        <w:rPr>
          <w:rFonts w:ascii="Times New Roman" w:eastAsia="新細明體" w:hAnsi="新細明體" w:cs="Times New Roman"/>
          <w:szCs w:val="24"/>
        </w:rPr>
        <w:t>或</w:t>
      </w:r>
      <w:r w:rsidRPr="00031EC1">
        <w:rPr>
          <w:rFonts w:ascii="Times New Roman" w:eastAsia="新細明體" w:hAnsi="Times New Roman" w:cs="Times New Roman"/>
          <w:szCs w:val="24"/>
        </w:rPr>
        <w:t>Canton)</w:t>
      </w:r>
      <w:r w:rsidR="00DF22E2" w:rsidRPr="00031EC1">
        <w:rPr>
          <w:rFonts w:ascii="Times New Roman" w:eastAsia="新細明體" w:hAnsi="新細明體" w:cs="Times New Roman"/>
          <w:szCs w:val="24"/>
        </w:rPr>
        <w:t>島</w:t>
      </w:r>
    </w:p>
    <w:p w:rsidR="00E65B0A" w:rsidRPr="00031EC1" w:rsidRDefault="00E65B0A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Manra (</w:t>
      </w:r>
      <w:r w:rsidRPr="00031EC1">
        <w:rPr>
          <w:rFonts w:ascii="Times New Roman" w:eastAsia="新細明體" w:hAnsi="新細明體" w:cs="Times New Roman"/>
          <w:szCs w:val="24"/>
        </w:rPr>
        <w:t>又稱</w:t>
      </w:r>
      <w:r w:rsidR="00DF22E2" w:rsidRPr="00031EC1">
        <w:rPr>
          <w:rFonts w:ascii="Times New Roman" w:eastAsia="新細明體" w:hAnsi="Times New Roman" w:cs="Times New Roman"/>
          <w:szCs w:val="24"/>
        </w:rPr>
        <w:t>Sydney)</w:t>
      </w:r>
      <w:r w:rsidR="00DF22E2" w:rsidRPr="00031EC1">
        <w:rPr>
          <w:rFonts w:ascii="Times New Roman" w:eastAsia="新細明體" w:hAnsi="新細明體" w:cs="Times New Roman"/>
          <w:szCs w:val="24"/>
        </w:rPr>
        <w:t>島</w:t>
      </w:r>
    </w:p>
    <w:p w:rsidR="00E65B0A" w:rsidRPr="00031EC1" w:rsidRDefault="00DF22E2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McKean</w:t>
      </w:r>
      <w:r w:rsidRPr="00031EC1">
        <w:rPr>
          <w:rFonts w:ascii="Times New Roman" w:eastAsia="新細明體" w:hAnsi="新細明體" w:cs="Times New Roman"/>
          <w:szCs w:val="24"/>
        </w:rPr>
        <w:t>島</w:t>
      </w:r>
    </w:p>
    <w:p w:rsidR="00E65B0A" w:rsidRPr="00031EC1" w:rsidRDefault="00E65B0A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 xml:space="preserve">Nikumaroro </w:t>
      </w:r>
      <w:r w:rsidRPr="00031EC1">
        <w:rPr>
          <w:rFonts w:ascii="Times New Roman" w:eastAsia="新細明體" w:hAnsi="新細明體" w:cs="Times New Roman"/>
          <w:szCs w:val="24"/>
        </w:rPr>
        <w:t>（又稱</w:t>
      </w:r>
      <w:r w:rsidR="00DF22E2" w:rsidRPr="00031EC1">
        <w:rPr>
          <w:rFonts w:ascii="Times New Roman" w:eastAsia="新細明體" w:hAnsi="Times New Roman" w:cs="Times New Roman"/>
          <w:szCs w:val="24"/>
        </w:rPr>
        <w:t>Gardner</w:t>
      </w:r>
      <w:r w:rsidR="00DF22E2" w:rsidRPr="00031EC1">
        <w:rPr>
          <w:rFonts w:ascii="Times New Roman" w:eastAsia="新細明體" w:hAnsi="新細明體" w:cs="Times New Roman"/>
          <w:szCs w:val="24"/>
        </w:rPr>
        <w:t>）島</w:t>
      </w:r>
    </w:p>
    <w:p w:rsidR="00DF22E2" w:rsidRPr="00031EC1" w:rsidRDefault="00DF22E2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Orona</w:t>
      </w:r>
      <w:r w:rsidRPr="00031EC1">
        <w:rPr>
          <w:rFonts w:ascii="Times New Roman" w:eastAsia="新細明體" w:hAnsi="新細明體" w:cs="Times New Roman"/>
          <w:szCs w:val="24"/>
        </w:rPr>
        <w:t>（又稱</w:t>
      </w:r>
      <w:r w:rsidRPr="00031EC1">
        <w:rPr>
          <w:rFonts w:ascii="Times New Roman" w:eastAsia="新細明體" w:hAnsi="Times New Roman" w:cs="Times New Roman"/>
          <w:szCs w:val="24"/>
        </w:rPr>
        <w:t>Hull</w:t>
      </w:r>
      <w:r w:rsidRPr="00031EC1">
        <w:rPr>
          <w:rFonts w:ascii="Times New Roman" w:eastAsia="新細明體" w:hAnsi="新細明體" w:cs="Times New Roman"/>
          <w:szCs w:val="24"/>
        </w:rPr>
        <w:t>）島與</w:t>
      </w:r>
    </w:p>
    <w:p w:rsidR="00DF22E2" w:rsidRPr="00031EC1" w:rsidRDefault="00DF22E2" w:rsidP="009D1012">
      <w:pPr>
        <w:ind w:leftChars="295" w:left="708"/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Rawaki</w:t>
      </w:r>
      <w:r w:rsidRPr="00031EC1">
        <w:rPr>
          <w:rFonts w:ascii="Times New Roman" w:eastAsia="新細明體" w:hAnsi="新細明體" w:cs="Times New Roman"/>
          <w:szCs w:val="24"/>
        </w:rPr>
        <w:t>（又稱</w:t>
      </w:r>
      <w:r w:rsidRPr="00031EC1">
        <w:rPr>
          <w:rFonts w:ascii="Times New Roman" w:eastAsia="新細明體" w:hAnsi="Times New Roman" w:cs="Times New Roman"/>
          <w:szCs w:val="24"/>
        </w:rPr>
        <w:t>Phoenix</w:t>
      </w:r>
      <w:r w:rsidRPr="00031EC1">
        <w:rPr>
          <w:rFonts w:ascii="Times New Roman" w:eastAsia="新細明體" w:hAnsi="新細明體" w:cs="Times New Roman"/>
          <w:szCs w:val="24"/>
        </w:rPr>
        <w:t>）島</w:t>
      </w:r>
    </w:p>
    <w:p w:rsidR="00DF22E2" w:rsidRPr="00031EC1" w:rsidRDefault="00DF22E2" w:rsidP="00E65B0A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 w:rsidP="00DF22E2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各島嶼之</w:t>
      </w:r>
      <w:proofErr w:type="gramStart"/>
      <w:r w:rsidRPr="00031EC1">
        <w:rPr>
          <w:rFonts w:ascii="Times New Roman" w:eastAsia="新細明體" w:hAnsi="新細明體" w:cs="Times New Roman"/>
          <w:szCs w:val="24"/>
        </w:rPr>
        <w:t>潟</w:t>
      </w:r>
      <w:proofErr w:type="gramEnd"/>
      <w:r w:rsidRPr="00031EC1">
        <w:rPr>
          <w:rFonts w:ascii="Times New Roman" w:eastAsia="新細明體" w:hAnsi="新細明體" w:cs="Times New Roman"/>
          <w:szCs w:val="24"/>
        </w:rPr>
        <w:t>湖與內水（若適用時）、</w:t>
      </w:r>
      <w:r w:rsidR="009E02A0">
        <w:rPr>
          <w:rFonts w:ascii="Times New Roman" w:eastAsia="新細明體" w:hAnsi="新細明體" w:cs="Times New Roman" w:hint="eastAsia"/>
          <w:szCs w:val="24"/>
        </w:rPr>
        <w:t>與</w:t>
      </w:r>
      <w:r w:rsidR="009E02A0" w:rsidRPr="009B0927">
        <w:rPr>
          <w:rFonts w:ascii="Times New Roman" w:eastAsia="新細明體" w:hAnsi="新細明體" w:cs="Times New Roman"/>
          <w:szCs w:val="24"/>
        </w:rPr>
        <w:t>區域內</w:t>
      </w:r>
      <w:r w:rsidR="00865AA9" w:rsidRPr="009B0927">
        <w:rPr>
          <w:rFonts w:ascii="Times New Roman" w:eastAsia="新細明體" w:hAnsi="新細明體" w:cs="Times New Roman"/>
          <w:szCs w:val="24"/>
        </w:rPr>
        <w:t>吉里巴斯領海相鄰部分及專屬經濟海域</w:t>
      </w:r>
      <w:r w:rsidRPr="009B0927">
        <w:rPr>
          <w:rFonts w:ascii="Times New Roman" w:eastAsia="新細明體" w:hAnsi="新細明體" w:cs="Times New Roman"/>
          <w:szCs w:val="24"/>
        </w:rPr>
        <w:t>，如下圖以直線按數字順序連結各點構成之界線範</w:t>
      </w:r>
      <w:r w:rsidRPr="00031EC1">
        <w:rPr>
          <w:rFonts w:ascii="Times New Roman" w:eastAsia="新細明體" w:hAnsi="新細明體" w:cs="Times New Roman"/>
          <w:szCs w:val="24"/>
        </w:rPr>
        <w:t>圍。</w:t>
      </w:r>
    </w:p>
    <w:p w:rsidR="00DF22E2" w:rsidRPr="00031EC1" w:rsidRDefault="00DF22E2" w:rsidP="00DF22E2">
      <w:pPr>
        <w:rPr>
          <w:rFonts w:ascii="Times New Roman" w:eastAsia="新細明體" w:hAnsi="Times New Roman" w:cs="Times New Roman"/>
          <w:szCs w:val="24"/>
        </w:rPr>
      </w:pPr>
    </w:p>
    <w:p w:rsidR="00DF22E2" w:rsidRDefault="00DF22E2">
      <w:pPr>
        <w:widowControl/>
        <w:rPr>
          <w:rFonts w:ascii="Times New Roman" w:eastAsia="新細明體" w:hAnsi="Times New Roman" w:cs="Times New Roman" w:hint="eastAsia"/>
          <w:szCs w:val="24"/>
        </w:rPr>
      </w:pPr>
    </w:p>
    <w:p w:rsidR="009B0927" w:rsidRPr="00031EC1" w:rsidRDefault="009B0927">
      <w:pPr>
        <w:widowControl/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 w:rsidP="00DF22E2">
      <w:pPr>
        <w:jc w:val="center"/>
        <w:rPr>
          <w:rFonts w:ascii="Times New Roman" w:eastAsia="新細明體" w:hAnsi="Times New Roman" w:cs="Times New Roman"/>
          <w:b/>
          <w:szCs w:val="24"/>
        </w:rPr>
      </w:pPr>
      <w:r w:rsidRPr="00031EC1">
        <w:rPr>
          <w:rFonts w:ascii="Times New Roman" w:eastAsia="新細明體" w:hAnsi="新細明體" w:cs="Times New Roman"/>
          <w:b/>
          <w:szCs w:val="24"/>
        </w:rPr>
        <w:lastRenderedPageBreak/>
        <w:t>鳳凰群島保護區界線</w:t>
      </w:r>
    </w:p>
    <w:p w:rsidR="00DF22E2" w:rsidRPr="00031EC1" w:rsidRDefault="00DF22E2" w:rsidP="00DF22E2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 w:rsidP="00DF22E2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連節點</w:t>
      </w:r>
      <w:r w:rsidRPr="00031EC1">
        <w:rPr>
          <w:rFonts w:ascii="Times New Roman" w:eastAsia="新細明體" w:hAnsi="Times New Roman" w:cs="Times New Roman"/>
          <w:szCs w:val="24"/>
        </w:rPr>
        <w:t xml:space="preserve">              </w:t>
      </w:r>
      <w:r w:rsidRPr="00031EC1">
        <w:rPr>
          <w:rFonts w:ascii="Times New Roman" w:eastAsia="新細明體" w:hAnsi="新細明體" w:cs="Times New Roman"/>
          <w:szCs w:val="24"/>
        </w:rPr>
        <w:t>緯度</w:t>
      </w:r>
      <w:r w:rsidRPr="00031EC1">
        <w:rPr>
          <w:rFonts w:ascii="Times New Roman" w:eastAsia="新細明體" w:hAnsi="Times New Roman" w:cs="Times New Roman"/>
          <w:szCs w:val="24"/>
        </w:rPr>
        <w:t xml:space="preserve">                              </w:t>
      </w:r>
      <w:r w:rsidRPr="00031EC1">
        <w:rPr>
          <w:rFonts w:ascii="Times New Roman" w:eastAsia="新細明體" w:hAnsi="新細明體" w:cs="Times New Roman"/>
          <w:szCs w:val="24"/>
        </w:rPr>
        <w:t>經度</w:t>
      </w:r>
    </w:p>
    <w:p w:rsidR="00DF22E2" w:rsidRPr="00031EC1" w:rsidRDefault="00DF22E2" w:rsidP="00E65B0A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noProof/>
          <w:szCs w:val="24"/>
        </w:rPr>
        <w:drawing>
          <wp:inline distT="0" distB="0" distL="0" distR="0">
            <wp:extent cx="5274310" cy="2579325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A38" w:rsidRPr="00031EC1" w:rsidRDefault="00652A38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865AA9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noProof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68.75pt;margin-top:264.4pt;width:55.25pt;height:20.4pt;z-index:251660288" stroked="f">
            <v:fill opacity="0"/>
            <v:textbox>
              <w:txbxContent>
                <w:p w:rsidR="00EE3DF9" w:rsidRPr="00EE3DF9" w:rsidRDefault="00EE3DF9" w:rsidP="00EE3DF9">
                  <w:pPr>
                    <w:rPr>
                      <w:sz w:val="10"/>
                      <w:szCs w:val="10"/>
                    </w:rPr>
                  </w:pPr>
                  <w:r w:rsidRPr="00EE3DF9">
                    <w:rPr>
                      <w:rFonts w:ascii="Arial" w:eastAsia="標楷體" w:hAnsi="標楷體" w:cs="Arial"/>
                      <w:sz w:val="10"/>
                      <w:szCs w:val="10"/>
                    </w:rPr>
                    <w:t>鳳凰群島</w:t>
                  </w:r>
                </w:p>
              </w:txbxContent>
            </v:textbox>
          </v:shape>
        </w:pict>
      </w:r>
      <w:r w:rsidRPr="00031EC1">
        <w:rPr>
          <w:rFonts w:ascii="Times New Roman" w:eastAsia="新細明體" w:hAnsi="Times New Roman" w:cs="Times New Roman"/>
          <w:noProof/>
          <w:szCs w:val="24"/>
        </w:rPr>
        <w:pict>
          <v:shape id="_x0000_s1029" type="#_x0000_t202" style="position:absolute;margin-left:91.95pt;margin-top:253.85pt;width:51.45pt;height:23.75pt;z-index:251659264" stroked="f">
            <v:fill opacity="0"/>
            <v:textbox>
              <w:txbxContent>
                <w:p w:rsidR="00826B19" w:rsidRPr="00EE3DF9" w:rsidRDefault="00826B19" w:rsidP="00826B19">
                  <w:pPr>
                    <w:rPr>
                      <w:sz w:val="16"/>
                      <w:szCs w:val="16"/>
                    </w:rPr>
                  </w:pPr>
                  <w:r w:rsidRPr="00EE3DF9">
                    <w:rPr>
                      <w:rFonts w:ascii="Arial" w:eastAsia="標楷體" w:hAnsi="標楷體" w:cs="Arial"/>
                      <w:sz w:val="10"/>
                      <w:szCs w:val="10"/>
                    </w:rPr>
                    <w:t>鳳凰群島</w:t>
                  </w:r>
                  <w:r w:rsidR="00EE3DF9" w:rsidRPr="00EE3DF9">
                    <w:rPr>
                      <w:rFonts w:ascii="Arial" w:eastAsia="標楷體" w:hAnsi="標楷體" w:cs="Arial" w:hint="eastAsia"/>
                      <w:sz w:val="10"/>
                      <w:szCs w:val="10"/>
                    </w:rPr>
                    <w:t>點</w:t>
                  </w:r>
                </w:p>
              </w:txbxContent>
            </v:textbox>
          </v:shape>
        </w:pict>
      </w:r>
      <w:r w:rsidRPr="00031EC1">
        <w:rPr>
          <w:rFonts w:ascii="Times New Roman" w:eastAsia="新細明體" w:hAnsi="Times New Roman" w:cs="Times New Roman"/>
          <w:noProof/>
          <w:szCs w:val="24"/>
        </w:rPr>
        <w:pict>
          <v:shape id="_x0000_s1031" type="#_x0000_t202" style="position:absolute;margin-left:98.35pt;margin-top:277.6pt;width:301.45pt;height:23.75pt;z-index:251661312" stroked="f">
            <v:fill opacity="0"/>
            <v:textbox>
              <w:txbxContent>
                <w:p w:rsidR="00EE3DF9" w:rsidRPr="00EE3DF9" w:rsidRDefault="00EE3DF9" w:rsidP="00EE3DF9">
                  <w:pPr>
                    <w:rPr>
                      <w:sz w:val="10"/>
                      <w:szCs w:val="10"/>
                    </w:rPr>
                  </w:pPr>
                  <w:r w:rsidRPr="00EE3DF9">
                    <w:rPr>
                      <w:rFonts w:ascii="Arial" w:eastAsia="標楷體" w:hAnsi="標楷體" w:cs="Arial"/>
                      <w:sz w:val="10"/>
                      <w:szCs w:val="10"/>
                    </w:rPr>
                    <w:t>鳳凰群島</w:t>
                  </w:r>
                  <w:r w:rsidRPr="00EE3DF9">
                    <w:rPr>
                      <w:rFonts w:ascii="Arial" w:eastAsia="標楷體" w:hAnsi="標楷體" w:cs="Arial" w:hint="eastAsia"/>
                      <w:sz w:val="10"/>
                      <w:szCs w:val="10"/>
                    </w:rPr>
                    <w:t>專屬經濟海域</w:t>
                  </w:r>
                </w:p>
              </w:txbxContent>
            </v:textbox>
          </v:shape>
        </w:pict>
      </w:r>
      <w:r w:rsidRPr="00031EC1">
        <w:rPr>
          <w:rFonts w:ascii="Times New Roman" w:eastAsia="新細明體" w:hAnsi="Times New Roman" w:cs="Times New Roman"/>
          <w:noProof/>
          <w:szCs w:val="24"/>
        </w:rPr>
        <w:pict>
          <v:shape id="_x0000_s1027" type="#_x0000_t202" style="position:absolute;margin-left:57.95pt;margin-top:30.85pt;width:301.45pt;height:23.75pt;z-index:251658240" stroked="f">
            <v:textbox>
              <w:txbxContent>
                <w:p w:rsidR="00887321" w:rsidRDefault="00887321">
                  <w:r w:rsidRPr="008C0DF5">
                    <w:rPr>
                      <w:rFonts w:ascii="Arial" w:eastAsia="標楷體" w:hAnsi="標楷體" w:cs="Arial"/>
                    </w:rPr>
                    <w:t>鳳凰群島保護區（</w:t>
                  </w:r>
                  <w:r w:rsidRPr="008C0DF5">
                    <w:rPr>
                      <w:rFonts w:ascii="Arial" w:eastAsia="標楷體" w:hAnsi="Arial" w:cs="Arial"/>
                    </w:rPr>
                    <w:t>PIPA</w:t>
                  </w:r>
                  <w:r w:rsidRPr="008C0DF5">
                    <w:rPr>
                      <w:rFonts w:ascii="Arial" w:eastAsia="標楷體" w:hAnsi="標楷體" w:cs="Arial"/>
                    </w:rPr>
                    <w:t>）圖</w:t>
                  </w:r>
                </w:p>
              </w:txbxContent>
            </v:textbox>
          </v:shape>
        </w:pict>
      </w:r>
      <w:r w:rsidR="00DF22E2" w:rsidRPr="00031EC1">
        <w:rPr>
          <w:rFonts w:ascii="Times New Roman" w:eastAsia="新細明體" w:hAnsi="Times New Roman" w:cs="Times New Roman"/>
          <w:noProof/>
          <w:szCs w:val="24"/>
        </w:rPr>
        <w:drawing>
          <wp:inline distT="0" distB="0" distL="0" distR="0">
            <wp:extent cx="5274310" cy="4148092"/>
            <wp:effectExtent l="1905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927" w:rsidRDefault="009B0927" w:rsidP="00441036">
      <w:pPr>
        <w:pStyle w:val="Web"/>
        <w:spacing w:before="0" w:beforeAutospacing="0" w:after="0" w:afterAutospacing="0"/>
        <w:rPr>
          <w:rFonts w:ascii="Times New Roman" w:hAnsi="Times New Roman" w:cs="Times New Roman" w:hint="eastAsia"/>
        </w:rPr>
      </w:pPr>
    </w:p>
    <w:p w:rsidR="00441036" w:rsidRPr="00031EC1" w:rsidRDefault="00441036" w:rsidP="00441036">
      <w:pPr>
        <w:pStyle w:val="Web"/>
        <w:spacing w:before="0" w:beforeAutospacing="0" w:after="0" w:afterAutospacing="0"/>
        <w:rPr>
          <w:rFonts w:ascii="Times New Roman" w:hAnsi="Times New Roman" w:cs="Times New Roman"/>
        </w:rPr>
      </w:pPr>
      <w:r w:rsidRPr="00031EC1">
        <w:rPr>
          <w:rFonts w:ascii="Times New Roman" w:hAnsi="Times New Roman" w:cs="Times New Roman"/>
        </w:rPr>
        <w:lastRenderedPageBreak/>
        <w:t>2014</w:t>
      </w:r>
      <w:r w:rsidRPr="00031EC1">
        <w:rPr>
          <w:rFonts w:ascii="Times New Roman" w:cs="Times New Roman"/>
        </w:rPr>
        <w:t>年</w:t>
      </w:r>
      <w:r w:rsidRPr="00031EC1">
        <w:rPr>
          <w:rFonts w:ascii="Times New Roman" w:hAnsi="Times New Roman" w:cs="Times New Roman"/>
        </w:rPr>
        <w:t>12</w:t>
      </w:r>
      <w:r w:rsidRPr="00031EC1">
        <w:rPr>
          <w:rFonts w:ascii="Times New Roman" w:cs="Times New Roman"/>
        </w:rPr>
        <w:t>月</w:t>
      </w:r>
      <w:r w:rsidRPr="00031EC1">
        <w:rPr>
          <w:rFonts w:ascii="Times New Roman" w:hAnsi="Times New Roman" w:cs="Times New Roman"/>
        </w:rPr>
        <w:t>31</w:t>
      </w:r>
      <w:r w:rsidRPr="00031EC1">
        <w:rPr>
          <w:rFonts w:ascii="Times New Roman" w:cs="Times New Roman"/>
        </w:rPr>
        <w:t>日</w:t>
      </w:r>
    </w:p>
    <w:p w:rsidR="00441036" w:rsidRPr="00031EC1" w:rsidRDefault="00441036" w:rsidP="00441036">
      <w:pPr>
        <w:pStyle w:val="Web"/>
        <w:spacing w:before="0" w:beforeAutospacing="0" w:after="0" w:afterAutospacing="0"/>
        <w:rPr>
          <w:rFonts w:ascii="Times New Roman" w:hAnsi="Times New Roman" w:cs="Times New Roman"/>
        </w:rPr>
      </w:pPr>
      <w:r w:rsidRPr="00031EC1">
        <w:rPr>
          <w:rFonts w:ascii="Times New Roman" w:hAnsi="Times New Roman" w:cs="Times New Roman"/>
        </w:rPr>
        <w:t> </w:t>
      </w:r>
    </w:p>
    <w:p w:rsidR="00441036" w:rsidRPr="00031EC1" w:rsidRDefault="00441036" w:rsidP="00441036">
      <w:pPr>
        <w:pStyle w:val="Web"/>
        <w:spacing w:before="0" w:beforeAutospacing="0" w:after="0" w:afterAutospacing="0"/>
        <w:rPr>
          <w:rFonts w:ascii="Times New Roman" w:hAnsi="Times New Roman" w:cs="Times New Roman"/>
        </w:rPr>
      </w:pPr>
      <w:r w:rsidRPr="00031EC1">
        <w:rPr>
          <w:rFonts w:ascii="Times New Roman" w:hAnsi="Times New Roman" w:cs="Times New Roman"/>
        </w:rPr>
        <w:t>Hon Tiarite Kwong</w:t>
      </w:r>
    </w:p>
    <w:p w:rsidR="00441036" w:rsidRPr="00031EC1" w:rsidRDefault="00441036" w:rsidP="00441036">
      <w:pPr>
        <w:pStyle w:val="Web"/>
        <w:spacing w:before="0" w:beforeAutospacing="0" w:after="0" w:afterAutospacing="0"/>
        <w:rPr>
          <w:rFonts w:ascii="Times New Roman" w:hAnsi="Times New Roman" w:cs="Times New Roman"/>
        </w:rPr>
      </w:pPr>
      <w:r w:rsidRPr="009B0927">
        <w:rPr>
          <w:rFonts w:ascii="Times New Roman" w:cs="Times New Roman"/>
        </w:rPr>
        <w:t>環境</w:t>
      </w:r>
      <w:r w:rsidR="00EE3DF9" w:rsidRPr="009B0927">
        <w:rPr>
          <w:rFonts w:ascii="Times New Roman" w:cs="Times New Roman"/>
        </w:rPr>
        <w:t>、</w:t>
      </w:r>
      <w:r w:rsidRPr="009B0927">
        <w:rPr>
          <w:rFonts w:ascii="Times New Roman" w:cs="Times New Roman"/>
        </w:rPr>
        <w:t>土地</w:t>
      </w:r>
      <w:r w:rsidR="00EE3DF9" w:rsidRPr="009B0927">
        <w:rPr>
          <w:rFonts w:ascii="Times New Roman" w:cs="Times New Roman"/>
        </w:rPr>
        <w:t>與農業發展</w:t>
      </w:r>
      <w:proofErr w:type="gramStart"/>
      <w:r w:rsidR="00EE3DF9" w:rsidRPr="009B0927">
        <w:rPr>
          <w:rFonts w:ascii="Times New Roman" w:cs="Times New Roman"/>
        </w:rPr>
        <w:t>部</w:t>
      </w:r>
      <w:proofErr w:type="gramEnd"/>
      <w:r w:rsidR="00EE3DF9" w:rsidRPr="009B0927">
        <w:rPr>
          <w:rFonts w:ascii="Times New Roman" w:cs="Times New Roman"/>
        </w:rPr>
        <w:t>部長</w:t>
      </w: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570B3B" w:rsidRPr="00031EC1" w:rsidRDefault="00570B3B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2014</w:t>
      </w:r>
      <w:r w:rsidRPr="00031EC1">
        <w:rPr>
          <w:rFonts w:ascii="Times New Roman" w:eastAsia="新細明體" w:hAnsi="新細明體" w:cs="Times New Roman"/>
          <w:szCs w:val="24"/>
        </w:rPr>
        <w:t>年</w:t>
      </w:r>
      <w:r w:rsidRPr="00031EC1">
        <w:rPr>
          <w:rFonts w:ascii="Times New Roman" w:eastAsia="新細明體" w:hAnsi="Times New Roman" w:cs="Times New Roman"/>
          <w:szCs w:val="24"/>
        </w:rPr>
        <w:t>12</w:t>
      </w:r>
      <w:r w:rsidRPr="00031EC1">
        <w:rPr>
          <w:rFonts w:ascii="Times New Roman" w:eastAsia="新細明體" w:hAnsi="新細明體" w:cs="Times New Roman"/>
          <w:szCs w:val="24"/>
        </w:rPr>
        <w:t>月</w:t>
      </w:r>
      <w:r w:rsidRPr="00031EC1">
        <w:rPr>
          <w:rFonts w:ascii="Times New Roman" w:eastAsia="新細明體" w:hAnsi="Times New Roman" w:cs="Times New Roman"/>
          <w:szCs w:val="24"/>
        </w:rPr>
        <w:t>31</w:t>
      </w:r>
      <w:r w:rsidRPr="00031EC1">
        <w:rPr>
          <w:rFonts w:ascii="Times New Roman" w:eastAsia="新細明體" w:hAnsi="新細明體" w:cs="Times New Roman"/>
          <w:szCs w:val="24"/>
        </w:rPr>
        <w:t>日</w:t>
      </w:r>
      <w:r w:rsidR="00D4169A" w:rsidRPr="00031EC1">
        <w:rPr>
          <w:rFonts w:ascii="Times New Roman" w:eastAsia="新細明體" w:hAnsi="新細明體" w:cs="Times New Roman"/>
          <w:szCs w:val="24"/>
        </w:rPr>
        <w:t>於</w:t>
      </w:r>
      <w:r w:rsidR="00D4169A" w:rsidRPr="00031EC1">
        <w:rPr>
          <w:rFonts w:ascii="Times New Roman" w:eastAsia="新細明體" w:hAnsi="Times New Roman" w:cs="Times New Roman"/>
          <w:szCs w:val="24"/>
        </w:rPr>
        <w:t xml:space="preserve">Te </w:t>
      </w:r>
      <w:proofErr w:type="spellStart"/>
      <w:r w:rsidR="00D4169A" w:rsidRPr="00031EC1">
        <w:rPr>
          <w:rFonts w:ascii="Times New Roman" w:eastAsia="新細明體" w:hAnsi="Times New Roman" w:cs="Times New Roman"/>
          <w:szCs w:val="24"/>
        </w:rPr>
        <w:t>Beretitenti</w:t>
      </w:r>
      <w:proofErr w:type="spellEnd"/>
      <w:r w:rsidRPr="00031EC1">
        <w:rPr>
          <w:rFonts w:ascii="Times New Roman" w:eastAsia="新細明體" w:hAnsi="新細明體" w:cs="Times New Roman"/>
          <w:szCs w:val="24"/>
        </w:rPr>
        <w:t>總統辦公室展示公開。</w:t>
      </w: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441036" w:rsidRPr="00031EC1" w:rsidRDefault="00441036">
      <w:pPr>
        <w:rPr>
          <w:rFonts w:ascii="Times New Roman" w:eastAsia="新細明體" w:hAnsi="Times New Roman" w:cs="Times New Roman"/>
          <w:szCs w:val="24"/>
        </w:rPr>
      </w:pPr>
    </w:p>
    <w:p w:rsidR="00DF22E2" w:rsidRPr="00031EC1" w:rsidRDefault="00DF22E2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Times New Roman" w:cs="Times New Roman"/>
          <w:szCs w:val="24"/>
        </w:rPr>
        <w:t>Teea Tiira</w:t>
      </w:r>
    </w:p>
    <w:p w:rsidR="00DF22E2" w:rsidRPr="00031EC1" w:rsidRDefault="00DF22E2">
      <w:pPr>
        <w:rPr>
          <w:rFonts w:ascii="Times New Roman" w:eastAsia="新細明體" w:hAnsi="Times New Roman" w:cs="Times New Roman"/>
          <w:szCs w:val="24"/>
        </w:rPr>
      </w:pPr>
      <w:r w:rsidRPr="00031EC1">
        <w:rPr>
          <w:rFonts w:ascii="Times New Roman" w:eastAsia="新細明體" w:hAnsi="新細明體" w:cs="Times New Roman"/>
          <w:szCs w:val="24"/>
        </w:rPr>
        <w:t>內閣秘書長</w:t>
      </w:r>
      <w:bookmarkStart w:id="0" w:name="_GoBack"/>
      <w:bookmarkEnd w:id="0"/>
    </w:p>
    <w:sectPr w:rsidR="00DF22E2" w:rsidRPr="00031EC1" w:rsidSect="00961E2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3BD" w:rsidRDefault="001063BD" w:rsidP="00E65B0A">
      <w:r>
        <w:separator/>
      </w:r>
    </w:p>
  </w:endnote>
  <w:endnote w:type="continuationSeparator" w:id="0">
    <w:p w:rsidR="001063BD" w:rsidRDefault="001063BD" w:rsidP="00E65B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3BD" w:rsidRDefault="001063BD" w:rsidP="00E65B0A">
      <w:r>
        <w:separator/>
      </w:r>
    </w:p>
  </w:footnote>
  <w:footnote w:type="continuationSeparator" w:id="0">
    <w:p w:rsidR="001063BD" w:rsidRDefault="001063BD" w:rsidP="00E65B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7432"/>
    <w:rsid w:val="00001B67"/>
    <w:rsid w:val="00004533"/>
    <w:rsid w:val="00007C35"/>
    <w:rsid w:val="00010651"/>
    <w:rsid w:val="00010FDE"/>
    <w:rsid w:val="00011933"/>
    <w:rsid w:val="0001431E"/>
    <w:rsid w:val="00014E95"/>
    <w:rsid w:val="00015213"/>
    <w:rsid w:val="0002056C"/>
    <w:rsid w:val="000257FD"/>
    <w:rsid w:val="00031EC1"/>
    <w:rsid w:val="00034D9C"/>
    <w:rsid w:val="00035D69"/>
    <w:rsid w:val="0003742C"/>
    <w:rsid w:val="00052192"/>
    <w:rsid w:val="00053CAD"/>
    <w:rsid w:val="000544F7"/>
    <w:rsid w:val="00054A06"/>
    <w:rsid w:val="00055F4D"/>
    <w:rsid w:val="00057483"/>
    <w:rsid w:val="000620E5"/>
    <w:rsid w:val="00065A6D"/>
    <w:rsid w:val="00070A5F"/>
    <w:rsid w:val="00082608"/>
    <w:rsid w:val="000842A1"/>
    <w:rsid w:val="000906E6"/>
    <w:rsid w:val="00094428"/>
    <w:rsid w:val="000B036F"/>
    <w:rsid w:val="000B3E46"/>
    <w:rsid w:val="000B4B43"/>
    <w:rsid w:val="000C4D0E"/>
    <w:rsid w:val="000D226B"/>
    <w:rsid w:val="000D24AB"/>
    <w:rsid w:val="000E17CE"/>
    <w:rsid w:val="000E70A3"/>
    <w:rsid w:val="000E77B5"/>
    <w:rsid w:val="000F140F"/>
    <w:rsid w:val="001063BD"/>
    <w:rsid w:val="0011374F"/>
    <w:rsid w:val="00126C3F"/>
    <w:rsid w:val="001365C1"/>
    <w:rsid w:val="00141BA8"/>
    <w:rsid w:val="001502C4"/>
    <w:rsid w:val="00165A1C"/>
    <w:rsid w:val="00170BB4"/>
    <w:rsid w:val="00173A2C"/>
    <w:rsid w:val="00174698"/>
    <w:rsid w:val="0017640A"/>
    <w:rsid w:val="00180E36"/>
    <w:rsid w:val="0018510D"/>
    <w:rsid w:val="0018604A"/>
    <w:rsid w:val="001860F5"/>
    <w:rsid w:val="00187487"/>
    <w:rsid w:val="00193BC1"/>
    <w:rsid w:val="00194455"/>
    <w:rsid w:val="001A3614"/>
    <w:rsid w:val="001A4C03"/>
    <w:rsid w:val="001A6632"/>
    <w:rsid w:val="001B0CD9"/>
    <w:rsid w:val="001B1BBC"/>
    <w:rsid w:val="001C53BD"/>
    <w:rsid w:val="001C71CB"/>
    <w:rsid w:val="001C7736"/>
    <w:rsid w:val="001D2EB2"/>
    <w:rsid w:val="001D3D68"/>
    <w:rsid w:val="001D4090"/>
    <w:rsid w:val="001D455F"/>
    <w:rsid w:val="001D4977"/>
    <w:rsid w:val="001D66EB"/>
    <w:rsid w:val="001E10B4"/>
    <w:rsid w:val="001E43DB"/>
    <w:rsid w:val="001E5C1D"/>
    <w:rsid w:val="001E62BB"/>
    <w:rsid w:val="001F1152"/>
    <w:rsid w:val="001F157B"/>
    <w:rsid w:val="001F21E4"/>
    <w:rsid w:val="001F2339"/>
    <w:rsid w:val="00202B89"/>
    <w:rsid w:val="00204EAF"/>
    <w:rsid w:val="00210DDD"/>
    <w:rsid w:val="00211E00"/>
    <w:rsid w:val="00216C4A"/>
    <w:rsid w:val="00217613"/>
    <w:rsid w:val="002213B3"/>
    <w:rsid w:val="002221DD"/>
    <w:rsid w:val="00222BD3"/>
    <w:rsid w:val="00222F43"/>
    <w:rsid w:val="00223EBC"/>
    <w:rsid w:val="0022534B"/>
    <w:rsid w:val="00227013"/>
    <w:rsid w:val="00240ABA"/>
    <w:rsid w:val="002418E4"/>
    <w:rsid w:val="00243212"/>
    <w:rsid w:val="0024435C"/>
    <w:rsid w:val="0025688F"/>
    <w:rsid w:val="0027022C"/>
    <w:rsid w:val="00270620"/>
    <w:rsid w:val="002724BD"/>
    <w:rsid w:val="00273F85"/>
    <w:rsid w:val="00274F49"/>
    <w:rsid w:val="00276DB7"/>
    <w:rsid w:val="00281EE9"/>
    <w:rsid w:val="00285157"/>
    <w:rsid w:val="00286001"/>
    <w:rsid w:val="00292FED"/>
    <w:rsid w:val="00294506"/>
    <w:rsid w:val="002954C5"/>
    <w:rsid w:val="002A1095"/>
    <w:rsid w:val="002A5623"/>
    <w:rsid w:val="002A7867"/>
    <w:rsid w:val="002B1D44"/>
    <w:rsid w:val="002B54FD"/>
    <w:rsid w:val="002C02CB"/>
    <w:rsid w:val="002C041B"/>
    <w:rsid w:val="002C3FE1"/>
    <w:rsid w:val="002D1C7D"/>
    <w:rsid w:val="002D1E0C"/>
    <w:rsid w:val="002D5066"/>
    <w:rsid w:val="002E212E"/>
    <w:rsid w:val="002F0A48"/>
    <w:rsid w:val="002F1EF8"/>
    <w:rsid w:val="003010FC"/>
    <w:rsid w:val="00303609"/>
    <w:rsid w:val="00307654"/>
    <w:rsid w:val="003108B0"/>
    <w:rsid w:val="003164D4"/>
    <w:rsid w:val="003179E9"/>
    <w:rsid w:val="00321082"/>
    <w:rsid w:val="00321E06"/>
    <w:rsid w:val="00334505"/>
    <w:rsid w:val="0033606B"/>
    <w:rsid w:val="00337FE9"/>
    <w:rsid w:val="00342028"/>
    <w:rsid w:val="00344858"/>
    <w:rsid w:val="0034752F"/>
    <w:rsid w:val="00356386"/>
    <w:rsid w:val="00356BF2"/>
    <w:rsid w:val="003634B0"/>
    <w:rsid w:val="00365B40"/>
    <w:rsid w:val="003771AF"/>
    <w:rsid w:val="003819FE"/>
    <w:rsid w:val="0038703C"/>
    <w:rsid w:val="0039466B"/>
    <w:rsid w:val="00397381"/>
    <w:rsid w:val="003A0F56"/>
    <w:rsid w:val="003A7026"/>
    <w:rsid w:val="003B10D3"/>
    <w:rsid w:val="003B17C2"/>
    <w:rsid w:val="003B310E"/>
    <w:rsid w:val="003B54D4"/>
    <w:rsid w:val="003C50AF"/>
    <w:rsid w:val="003D0F50"/>
    <w:rsid w:val="003D1DAE"/>
    <w:rsid w:val="003D1FFB"/>
    <w:rsid w:val="003D371E"/>
    <w:rsid w:val="003F33D9"/>
    <w:rsid w:val="003F39A7"/>
    <w:rsid w:val="00405EB1"/>
    <w:rsid w:val="00412465"/>
    <w:rsid w:val="004134E0"/>
    <w:rsid w:val="00414C1A"/>
    <w:rsid w:val="004150A0"/>
    <w:rsid w:val="00416175"/>
    <w:rsid w:val="0041625A"/>
    <w:rsid w:val="00441036"/>
    <w:rsid w:val="00456B9F"/>
    <w:rsid w:val="00460F3C"/>
    <w:rsid w:val="00461E0A"/>
    <w:rsid w:val="00462CFF"/>
    <w:rsid w:val="0046367D"/>
    <w:rsid w:val="0046609B"/>
    <w:rsid w:val="00466D2F"/>
    <w:rsid w:val="0047517B"/>
    <w:rsid w:val="00475534"/>
    <w:rsid w:val="0048030A"/>
    <w:rsid w:val="00487807"/>
    <w:rsid w:val="00493915"/>
    <w:rsid w:val="00494457"/>
    <w:rsid w:val="004A1DAD"/>
    <w:rsid w:val="004A311F"/>
    <w:rsid w:val="004A4233"/>
    <w:rsid w:val="004A452A"/>
    <w:rsid w:val="004A5C44"/>
    <w:rsid w:val="004A6F44"/>
    <w:rsid w:val="004B4E67"/>
    <w:rsid w:val="004B622D"/>
    <w:rsid w:val="004C549E"/>
    <w:rsid w:val="004D21B1"/>
    <w:rsid w:val="004D4B39"/>
    <w:rsid w:val="004D70F7"/>
    <w:rsid w:val="004E29EB"/>
    <w:rsid w:val="004E4438"/>
    <w:rsid w:val="004F27D1"/>
    <w:rsid w:val="00503169"/>
    <w:rsid w:val="00517B9D"/>
    <w:rsid w:val="00521620"/>
    <w:rsid w:val="00524155"/>
    <w:rsid w:val="0052737D"/>
    <w:rsid w:val="005307D0"/>
    <w:rsid w:val="00531430"/>
    <w:rsid w:val="005314B0"/>
    <w:rsid w:val="005314F5"/>
    <w:rsid w:val="00534B04"/>
    <w:rsid w:val="00534F05"/>
    <w:rsid w:val="00536ADA"/>
    <w:rsid w:val="00544453"/>
    <w:rsid w:val="005504E2"/>
    <w:rsid w:val="0055321A"/>
    <w:rsid w:val="00561D12"/>
    <w:rsid w:val="00562BA4"/>
    <w:rsid w:val="005678A2"/>
    <w:rsid w:val="00570B3B"/>
    <w:rsid w:val="005805DF"/>
    <w:rsid w:val="00580FE9"/>
    <w:rsid w:val="00581DF6"/>
    <w:rsid w:val="00581FC3"/>
    <w:rsid w:val="00586295"/>
    <w:rsid w:val="005942DD"/>
    <w:rsid w:val="005A4A32"/>
    <w:rsid w:val="005A59B8"/>
    <w:rsid w:val="005A7149"/>
    <w:rsid w:val="005B2125"/>
    <w:rsid w:val="005B27AF"/>
    <w:rsid w:val="005B5B2F"/>
    <w:rsid w:val="005B747E"/>
    <w:rsid w:val="005C0757"/>
    <w:rsid w:val="005C0FDF"/>
    <w:rsid w:val="005C1F74"/>
    <w:rsid w:val="005C2103"/>
    <w:rsid w:val="005D026E"/>
    <w:rsid w:val="005D14BD"/>
    <w:rsid w:val="005D730E"/>
    <w:rsid w:val="005E2019"/>
    <w:rsid w:val="005E5B94"/>
    <w:rsid w:val="005F28D4"/>
    <w:rsid w:val="005F7628"/>
    <w:rsid w:val="005F78EC"/>
    <w:rsid w:val="0060058A"/>
    <w:rsid w:val="0061137A"/>
    <w:rsid w:val="00612004"/>
    <w:rsid w:val="006166C0"/>
    <w:rsid w:val="006233DE"/>
    <w:rsid w:val="00625C45"/>
    <w:rsid w:val="00627432"/>
    <w:rsid w:val="00630C67"/>
    <w:rsid w:val="00632B55"/>
    <w:rsid w:val="00637330"/>
    <w:rsid w:val="00641582"/>
    <w:rsid w:val="006424E0"/>
    <w:rsid w:val="00650351"/>
    <w:rsid w:val="00650943"/>
    <w:rsid w:val="00652A38"/>
    <w:rsid w:val="00653064"/>
    <w:rsid w:val="00657DA4"/>
    <w:rsid w:val="0066489E"/>
    <w:rsid w:val="00676157"/>
    <w:rsid w:val="006776DD"/>
    <w:rsid w:val="00677994"/>
    <w:rsid w:val="00680AE7"/>
    <w:rsid w:val="006822DF"/>
    <w:rsid w:val="00682C50"/>
    <w:rsid w:val="00693874"/>
    <w:rsid w:val="00696A28"/>
    <w:rsid w:val="006A0F41"/>
    <w:rsid w:val="006A3FDE"/>
    <w:rsid w:val="006B1F65"/>
    <w:rsid w:val="006B3590"/>
    <w:rsid w:val="006B78D6"/>
    <w:rsid w:val="006C26B8"/>
    <w:rsid w:val="006C2F4E"/>
    <w:rsid w:val="006C48F8"/>
    <w:rsid w:val="006C705E"/>
    <w:rsid w:val="006D19F6"/>
    <w:rsid w:val="006D32CE"/>
    <w:rsid w:val="006E0BB4"/>
    <w:rsid w:val="006E6E3E"/>
    <w:rsid w:val="00700DCD"/>
    <w:rsid w:val="007013CA"/>
    <w:rsid w:val="00701A6E"/>
    <w:rsid w:val="00702CAB"/>
    <w:rsid w:val="00703C5B"/>
    <w:rsid w:val="00704E87"/>
    <w:rsid w:val="0072009F"/>
    <w:rsid w:val="00725773"/>
    <w:rsid w:val="007265DC"/>
    <w:rsid w:val="00735A9F"/>
    <w:rsid w:val="007416E6"/>
    <w:rsid w:val="007551B8"/>
    <w:rsid w:val="00760EA1"/>
    <w:rsid w:val="00761F2F"/>
    <w:rsid w:val="00763885"/>
    <w:rsid w:val="0077131F"/>
    <w:rsid w:val="007751EF"/>
    <w:rsid w:val="007800EF"/>
    <w:rsid w:val="00780210"/>
    <w:rsid w:val="007820F2"/>
    <w:rsid w:val="0078503D"/>
    <w:rsid w:val="00786582"/>
    <w:rsid w:val="00787087"/>
    <w:rsid w:val="00792DEA"/>
    <w:rsid w:val="0079625F"/>
    <w:rsid w:val="007A24BE"/>
    <w:rsid w:val="007A295D"/>
    <w:rsid w:val="007A3CCA"/>
    <w:rsid w:val="007A7093"/>
    <w:rsid w:val="007C0013"/>
    <w:rsid w:val="007C7652"/>
    <w:rsid w:val="007E5996"/>
    <w:rsid w:val="007F578D"/>
    <w:rsid w:val="0080429B"/>
    <w:rsid w:val="00806745"/>
    <w:rsid w:val="00807613"/>
    <w:rsid w:val="008134BB"/>
    <w:rsid w:val="00813F2E"/>
    <w:rsid w:val="00816628"/>
    <w:rsid w:val="00820DA6"/>
    <w:rsid w:val="00821BD7"/>
    <w:rsid w:val="00826B19"/>
    <w:rsid w:val="00827F09"/>
    <w:rsid w:val="008324D1"/>
    <w:rsid w:val="00832B81"/>
    <w:rsid w:val="008335B0"/>
    <w:rsid w:val="00834899"/>
    <w:rsid w:val="00835303"/>
    <w:rsid w:val="008356C8"/>
    <w:rsid w:val="0085049B"/>
    <w:rsid w:val="008544DA"/>
    <w:rsid w:val="00854F03"/>
    <w:rsid w:val="00855CF3"/>
    <w:rsid w:val="00857BEC"/>
    <w:rsid w:val="00865AA9"/>
    <w:rsid w:val="00873C52"/>
    <w:rsid w:val="00877C19"/>
    <w:rsid w:val="008841C5"/>
    <w:rsid w:val="00887321"/>
    <w:rsid w:val="008A01CA"/>
    <w:rsid w:val="008B0D19"/>
    <w:rsid w:val="008B3BB3"/>
    <w:rsid w:val="008B5024"/>
    <w:rsid w:val="008B7A4E"/>
    <w:rsid w:val="008C0219"/>
    <w:rsid w:val="008C023F"/>
    <w:rsid w:val="008C0DF5"/>
    <w:rsid w:val="008C2088"/>
    <w:rsid w:val="008C6FA8"/>
    <w:rsid w:val="008D38F4"/>
    <w:rsid w:val="008D570C"/>
    <w:rsid w:val="008D7B4A"/>
    <w:rsid w:val="008E599A"/>
    <w:rsid w:val="008F078D"/>
    <w:rsid w:val="008F3AAD"/>
    <w:rsid w:val="008F43A5"/>
    <w:rsid w:val="00903512"/>
    <w:rsid w:val="0090354E"/>
    <w:rsid w:val="00913A07"/>
    <w:rsid w:val="00917322"/>
    <w:rsid w:val="00920754"/>
    <w:rsid w:val="00922B31"/>
    <w:rsid w:val="00926BB0"/>
    <w:rsid w:val="00932790"/>
    <w:rsid w:val="0093670F"/>
    <w:rsid w:val="00943B33"/>
    <w:rsid w:val="00945639"/>
    <w:rsid w:val="00952001"/>
    <w:rsid w:val="00954325"/>
    <w:rsid w:val="0095435D"/>
    <w:rsid w:val="00961E26"/>
    <w:rsid w:val="0097665A"/>
    <w:rsid w:val="009837DB"/>
    <w:rsid w:val="00983D9E"/>
    <w:rsid w:val="0098726D"/>
    <w:rsid w:val="009939FB"/>
    <w:rsid w:val="009A382D"/>
    <w:rsid w:val="009A5CC8"/>
    <w:rsid w:val="009A5D5C"/>
    <w:rsid w:val="009A768A"/>
    <w:rsid w:val="009B04C2"/>
    <w:rsid w:val="009B0927"/>
    <w:rsid w:val="009B0D87"/>
    <w:rsid w:val="009B24EF"/>
    <w:rsid w:val="009B737B"/>
    <w:rsid w:val="009C2A26"/>
    <w:rsid w:val="009D1012"/>
    <w:rsid w:val="009D6477"/>
    <w:rsid w:val="009D6DA9"/>
    <w:rsid w:val="009D7E1C"/>
    <w:rsid w:val="009E02A0"/>
    <w:rsid w:val="009E25BE"/>
    <w:rsid w:val="009E323F"/>
    <w:rsid w:val="009E3EC7"/>
    <w:rsid w:val="009E4099"/>
    <w:rsid w:val="009E60DA"/>
    <w:rsid w:val="009E7DA4"/>
    <w:rsid w:val="009F0EF9"/>
    <w:rsid w:val="00A0472B"/>
    <w:rsid w:val="00A141C0"/>
    <w:rsid w:val="00A15057"/>
    <w:rsid w:val="00A15620"/>
    <w:rsid w:val="00A22430"/>
    <w:rsid w:val="00A314E0"/>
    <w:rsid w:val="00A35734"/>
    <w:rsid w:val="00A37F46"/>
    <w:rsid w:val="00A4101C"/>
    <w:rsid w:val="00A45C19"/>
    <w:rsid w:val="00A54E21"/>
    <w:rsid w:val="00A704DF"/>
    <w:rsid w:val="00A755A2"/>
    <w:rsid w:val="00A80614"/>
    <w:rsid w:val="00A82700"/>
    <w:rsid w:val="00A84CCA"/>
    <w:rsid w:val="00A906BA"/>
    <w:rsid w:val="00A91D99"/>
    <w:rsid w:val="00AA2D9A"/>
    <w:rsid w:val="00AB23C6"/>
    <w:rsid w:val="00AC1537"/>
    <w:rsid w:val="00AC4A09"/>
    <w:rsid w:val="00AD50E2"/>
    <w:rsid w:val="00AD7063"/>
    <w:rsid w:val="00AD7842"/>
    <w:rsid w:val="00AD7F01"/>
    <w:rsid w:val="00AE02B4"/>
    <w:rsid w:val="00AE0965"/>
    <w:rsid w:val="00AE1AB6"/>
    <w:rsid w:val="00AE71F6"/>
    <w:rsid w:val="00B023FB"/>
    <w:rsid w:val="00B04B32"/>
    <w:rsid w:val="00B04BFA"/>
    <w:rsid w:val="00B11A33"/>
    <w:rsid w:val="00B1224C"/>
    <w:rsid w:val="00B123EE"/>
    <w:rsid w:val="00B168B3"/>
    <w:rsid w:val="00B2352D"/>
    <w:rsid w:val="00B2575A"/>
    <w:rsid w:val="00B27161"/>
    <w:rsid w:val="00B27555"/>
    <w:rsid w:val="00B27FA7"/>
    <w:rsid w:val="00B33B78"/>
    <w:rsid w:val="00B34AE7"/>
    <w:rsid w:val="00B40D4E"/>
    <w:rsid w:val="00B4198D"/>
    <w:rsid w:val="00B4656D"/>
    <w:rsid w:val="00B46F76"/>
    <w:rsid w:val="00B51BBF"/>
    <w:rsid w:val="00B55C82"/>
    <w:rsid w:val="00B572ED"/>
    <w:rsid w:val="00B61E57"/>
    <w:rsid w:val="00B76C33"/>
    <w:rsid w:val="00B82239"/>
    <w:rsid w:val="00B83969"/>
    <w:rsid w:val="00B83D81"/>
    <w:rsid w:val="00B86349"/>
    <w:rsid w:val="00B9426C"/>
    <w:rsid w:val="00BA2470"/>
    <w:rsid w:val="00BA377D"/>
    <w:rsid w:val="00BA4AF1"/>
    <w:rsid w:val="00BA597D"/>
    <w:rsid w:val="00BB0408"/>
    <w:rsid w:val="00BB0CBC"/>
    <w:rsid w:val="00BB3A69"/>
    <w:rsid w:val="00BB79DA"/>
    <w:rsid w:val="00BC1B7C"/>
    <w:rsid w:val="00BC791D"/>
    <w:rsid w:val="00BD37BE"/>
    <w:rsid w:val="00BD5FE2"/>
    <w:rsid w:val="00BD7505"/>
    <w:rsid w:val="00BD7EC2"/>
    <w:rsid w:val="00BE525F"/>
    <w:rsid w:val="00BF6B4F"/>
    <w:rsid w:val="00C02841"/>
    <w:rsid w:val="00C0446E"/>
    <w:rsid w:val="00C11812"/>
    <w:rsid w:val="00C16CF4"/>
    <w:rsid w:val="00C209CF"/>
    <w:rsid w:val="00C314AD"/>
    <w:rsid w:val="00C3152F"/>
    <w:rsid w:val="00C4228D"/>
    <w:rsid w:val="00C43688"/>
    <w:rsid w:val="00C441A2"/>
    <w:rsid w:val="00C5320E"/>
    <w:rsid w:val="00C53713"/>
    <w:rsid w:val="00C55F18"/>
    <w:rsid w:val="00C626A5"/>
    <w:rsid w:val="00C671C5"/>
    <w:rsid w:val="00C6753A"/>
    <w:rsid w:val="00C75F23"/>
    <w:rsid w:val="00C7690C"/>
    <w:rsid w:val="00C87998"/>
    <w:rsid w:val="00C9183B"/>
    <w:rsid w:val="00C94E45"/>
    <w:rsid w:val="00C95D15"/>
    <w:rsid w:val="00CA5255"/>
    <w:rsid w:val="00CA5671"/>
    <w:rsid w:val="00CB0F28"/>
    <w:rsid w:val="00CB18D6"/>
    <w:rsid w:val="00CB49D1"/>
    <w:rsid w:val="00CB5F51"/>
    <w:rsid w:val="00CC02DC"/>
    <w:rsid w:val="00CC3A5C"/>
    <w:rsid w:val="00CC5424"/>
    <w:rsid w:val="00CC5974"/>
    <w:rsid w:val="00CC6240"/>
    <w:rsid w:val="00CC712A"/>
    <w:rsid w:val="00CD0A5C"/>
    <w:rsid w:val="00CD0D8E"/>
    <w:rsid w:val="00CD0EE9"/>
    <w:rsid w:val="00CD2000"/>
    <w:rsid w:val="00CD7B10"/>
    <w:rsid w:val="00CE1326"/>
    <w:rsid w:val="00CE339E"/>
    <w:rsid w:val="00CE63AF"/>
    <w:rsid w:val="00CE6FF8"/>
    <w:rsid w:val="00CF5686"/>
    <w:rsid w:val="00CF7C02"/>
    <w:rsid w:val="00D02562"/>
    <w:rsid w:val="00D124C8"/>
    <w:rsid w:val="00D15219"/>
    <w:rsid w:val="00D21108"/>
    <w:rsid w:val="00D318CD"/>
    <w:rsid w:val="00D3421E"/>
    <w:rsid w:val="00D4169A"/>
    <w:rsid w:val="00D4216F"/>
    <w:rsid w:val="00D44137"/>
    <w:rsid w:val="00D475FE"/>
    <w:rsid w:val="00D60B98"/>
    <w:rsid w:val="00D615C9"/>
    <w:rsid w:val="00D648A0"/>
    <w:rsid w:val="00D64DC3"/>
    <w:rsid w:val="00D7445E"/>
    <w:rsid w:val="00D8429C"/>
    <w:rsid w:val="00D846C1"/>
    <w:rsid w:val="00D90278"/>
    <w:rsid w:val="00D924CB"/>
    <w:rsid w:val="00D96687"/>
    <w:rsid w:val="00D97B58"/>
    <w:rsid w:val="00DA27A9"/>
    <w:rsid w:val="00DA35E6"/>
    <w:rsid w:val="00DA3ADE"/>
    <w:rsid w:val="00DA55B6"/>
    <w:rsid w:val="00DA7967"/>
    <w:rsid w:val="00DB2996"/>
    <w:rsid w:val="00DC3543"/>
    <w:rsid w:val="00DC4BDE"/>
    <w:rsid w:val="00DC6839"/>
    <w:rsid w:val="00DD18DB"/>
    <w:rsid w:val="00DD2F9A"/>
    <w:rsid w:val="00DD407E"/>
    <w:rsid w:val="00DE192F"/>
    <w:rsid w:val="00DE32E6"/>
    <w:rsid w:val="00DE3B54"/>
    <w:rsid w:val="00DE6BF8"/>
    <w:rsid w:val="00DF22E2"/>
    <w:rsid w:val="00E00C57"/>
    <w:rsid w:val="00E03184"/>
    <w:rsid w:val="00E03A74"/>
    <w:rsid w:val="00E0475C"/>
    <w:rsid w:val="00E1078F"/>
    <w:rsid w:val="00E11659"/>
    <w:rsid w:val="00E26673"/>
    <w:rsid w:val="00E33034"/>
    <w:rsid w:val="00E359EF"/>
    <w:rsid w:val="00E40DA4"/>
    <w:rsid w:val="00E431DD"/>
    <w:rsid w:val="00E476C0"/>
    <w:rsid w:val="00E51399"/>
    <w:rsid w:val="00E60927"/>
    <w:rsid w:val="00E61C3B"/>
    <w:rsid w:val="00E6314B"/>
    <w:rsid w:val="00E65B0A"/>
    <w:rsid w:val="00E66CE3"/>
    <w:rsid w:val="00E7194F"/>
    <w:rsid w:val="00E719AA"/>
    <w:rsid w:val="00E85216"/>
    <w:rsid w:val="00E90982"/>
    <w:rsid w:val="00E95579"/>
    <w:rsid w:val="00EA1EB9"/>
    <w:rsid w:val="00EA2782"/>
    <w:rsid w:val="00EB103F"/>
    <w:rsid w:val="00EB574C"/>
    <w:rsid w:val="00EC1441"/>
    <w:rsid w:val="00EC14BB"/>
    <w:rsid w:val="00EC70F5"/>
    <w:rsid w:val="00ED01F5"/>
    <w:rsid w:val="00ED23F2"/>
    <w:rsid w:val="00ED2424"/>
    <w:rsid w:val="00EE3DF9"/>
    <w:rsid w:val="00EE7EC7"/>
    <w:rsid w:val="00EF40F3"/>
    <w:rsid w:val="00EF6DCE"/>
    <w:rsid w:val="00EF7577"/>
    <w:rsid w:val="00F021E5"/>
    <w:rsid w:val="00F04659"/>
    <w:rsid w:val="00F0713F"/>
    <w:rsid w:val="00F1011E"/>
    <w:rsid w:val="00F1116F"/>
    <w:rsid w:val="00F128CA"/>
    <w:rsid w:val="00F14C5E"/>
    <w:rsid w:val="00F20009"/>
    <w:rsid w:val="00F222C6"/>
    <w:rsid w:val="00F26ABE"/>
    <w:rsid w:val="00F35ED7"/>
    <w:rsid w:val="00F47D90"/>
    <w:rsid w:val="00F52272"/>
    <w:rsid w:val="00F61D35"/>
    <w:rsid w:val="00F64188"/>
    <w:rsid w:val="00F64A3A"/>
    <w:rsid w:val="00F73A8A"/>
    <w:rsid w:val="00F76E6A"/>
    <w:rsid w:val="00F80D32"/>
    <w:rsid w:val="00F8160E"/>
    <w:rsid w:val="00F83BD0"/>
    <w:rsid w:val="00F90F88"/>
    <w:rsid w:val="00F92F62"/>
    <w:rsid w:val="00F933F2"/>
    <w:rsid w:val="00F97F40"/>
    <w:rsid w:val="00FA15C3"/>
    <w:rsid w:val="00FA49DD"/>
    <w:rsid w:val="00FB4E95"/>
    <w:rsid w:val="00FB6016"/>
    <w:rsid w:val="00FB70A0"/>
    <w:rsid w:val="00FC0858"/>
    <w:rsid w:val="00FC5121"/>
    <w:rsid w:val="00FC66D3"/>
    <w:rsid w:val="00FC6805"/>
    <w:rsid w:val="00FD7578"/>
    <w:rsid w:val="00FE25F8"/>
    <w:rsid w:val="00FE361B"/>
    <w:rsid w:val="00FE57B7"/>
    <w:rsid w:val="00FE716D"/>
    <w:rsid w:val="00FF3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B0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B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65B0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65B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65B0A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B0C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B0CBC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44103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7FDA64-9C42-4D24-82E6-B57C19205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578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Yeh</dc:creator>
  <cp:lastModifiedBy>user</cp:lastModifiedBy>
  <cp:revision>4</cp:revision>
  <dcterms:created xsi:type="dcterms:W3CDTF">2017-12-14T08:44:00Z</dcterms:created>
  <dcterms:modified xsi:type="dcterms:W3CDTF">2017-12-14T08:44:00Z</dcterms:modified>
</cp:coreProperties>
</file>