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30C1C" w:rsidRPr="00D85333" w:rsidRDefault="00730C1C" w:rsidP="001D056A">
      <w:pPr>
        <w:pStyle w:val="1"/>
        <w:overflowPunct w:val="0"/>
        <w:autoSpaceDE/>
        <w:autoSpaceDN/>
        <w:spacing w:beforeLines="100" w:afterLines="100"/>
        <w:ind w:left="0"/>
        <w:jc w:val="center"/>
        <w:rPr>
          <w:b w:val="0"/>
          <w:bCs w:val="0"/>
        </w:rPr>
      </w:pPr>
      <w:bookmarkStart w:id="0" w:name="_GoBack"/>
      <w:bookmarkEnd w:id="0"/>
      <w:r w:rsidRPr="00D85333">
        <w:rPr>
          <w:rFonts w:hAnsi="新細明體"/>
        </w:rPr>
        <w:t>第</w:t>
      </w:r>
      <w:r w:rsidRPr="00D85333">
        <w:t>9</w:t>
      </w:r>
      <w:r w:rsidRPr="00D85333">
        <w:rPr>
          <w:rFonts w:hAnsi="新細明體"/>
        </w:rPr>
        <w:t>章</w:t>
      </w:r>
    </w:p>
    <w:p w:rsidR="00730C1C" w:rsidRPr="00D85333" w:rsidRDefault="00730C1C" w:rsidP="001D056A">
      <w:pPr>
        <w:overflowPunct w:val="0"/>
        <w:spacing w:beforeLines="100" w:afterLines="100"/>
        <w:jc w:val="center"/>
        <w:rPr>
          <w:rFonts w:ascii="Times New Roman" w:eastAsia="新細明體" w:hAnsi="Times New Roman" w:cs="Times New Roman"/>
        </w:rPr>
      </w:pPr>
      <w:r w:rsidRPr="00D85333">
        <w:rPr>
          <w:rFonts w:ascii="Times New Roman" w:eastAsia="新細明體" w:hAnsi="新細明體" w:cs="Times New Roman"/>
          <w:b/>
          <w:bCs/>
        </w:rPr>
        <w:t>禁制行為的違反及處罰</w:t>
      </w:r>
    </w:p>
    <w:p w:rsidR="00730C1C" w:rsidRPr="00D85333" w:rsidRDefault="00730C1C" w:rsidP="001D056A">
      <w:pPr>
        <w:overflowPunct w:val="0"/>
        <w:spacing w:beforeLines="100" w:afterLines="100"/>
        <w:jc w:val="both"/>
        <w:rPr>
          <w:rFonts w:ascii="Times New Roman" w:eastAsia="新細明體" w:hAnsi="Times New Roman" w:cs="Times New Roman"/>
          <w:b/>
          <w:bCs/>
          <w:sz w:val="19"/>
          <w:szCs w:val="19"/>
          <w:u w:val="single"/>
        </w:rPr>
      </w:pPr>
    </w:p>
    <w:p w:rsidR="00730C1C" w:rsidRPr="00D85333" w:rsidRDefault="00730C1C" w:rsidP="001D056A">
      <w:pPr>
        <w:overflowPunct w:val="0"/>
        <w:spacing w:beforeLines="100" w:afterLines="100"/>
        <w:jc w:val="both"/>
        <w:rPr>
          <w:rFonts w:ascii="Times New Roman" w:eastAsia="新細明體" w:hAnsi="Times New Roman" w:cs="Times New Roman"/>
          <w:sz w:val="19"/>
          <w:szCs w:val="19"/>
        </w:rPr>
      </w:pPr>
      <w:r w:rsidRPr="00D85333">
        <w:rPr>
          <w:rFonts w:ascii="Times New Roman" w:eastAsia="新細明體" w:hAnsi="新細明體" w:cs="Times New Roman"/>
          <w:b/>
          <w:bCs/>
          <w:sz w:val="19"/>
          <w:szCs w:val="19"/>
          <w:u w:val="single"/>
        </w:rPr>
        <w:t>編者按</w:t>
      </w:r>
      <w:r w:rsidRPr="00D85333">
        <w:rPr>
          <w:rFonts w:ascii="Times New Roman" w:eastAsia="新細明體" w:hAnsi="新細明體" w:cs="Times New Roman"/>
          <w:b/>
          <w:bCs/>
          <w:sz w:val="19"/>
          <w:szCs w:val="19"/>
        </w:rPr>
        <w:t>：</w:t>
      </w:r>
      <w:r w:rsidRPr="00D85333">
        <w:rPr>
          <w:rFonts w:ascii="Times New Roman" w:eastAsia="新細明體" w:hAnsi="Times New Roman" w:cs="Times New Roman"/>
          <w:sz w:val="19"/>
          <w:szCs w:val="19"/>
        </w:rPr>
        <w:t>PL 12-34</w:t>
      </w:r>
      <w:r w:rsidRPr="00D85333">
        <w:rPr>
          <w:rFonts w:ascii="Times New Roman" w:eastAsia="新細明體" w:hAnsi="新細明體" w:cs="Times New Roman"/>
          <w:sz w:val="19"/>
          <w:szCs w:val="19"/>
        </w:rPr>
        <w:t>第</w:t>
      </w:r>
      <w:r w:rsidRPr="00D85333">
        <w:rPr>
          <w:rFonts w:ascii="Times New Roman" w:eastAsia="新細明體" w:hAnsi="Times New Roman" w:cs="Times New Roman"/>
          <w:sz w:val="19"/>
          <w:szCs w:val="19"/>
        </w:rPr>
        <w:t>83</w:t>
      </w:r>
      <w:r w:rsidR="00415C2C" w:rsidRPr="00D85333">
        <w:rPr>
          <w:rFonts w:ascii="Times New Roman" w:eastAsia="新細明體" w:hAnsi="新細明體" w:cs="Times New Roman"/>
          <w:sz w:val="19"/>
          <w:szCs w:val="19"/>
        </w:rPr>
        <w:t>節</w:t>
      </w:r>
      <w:r w:rsidRPr="00D85333">
        <w:rPr>
          <w:rFonts w:ascii="Times New Roman" w:eastAsia="新細明體" w:hAnsi="新細明體" w:cs="Times New Roman"/>
          <w:sz w:val="19"/>
          <w:szCs w:val="19"/>
        </w:rPr>
        <w:t>產生本</w:t>
      </w:r>
      <w:proofErr w:type="gramStart"/>
      <w:r w:rsidRPr="00D85333">
        <w:rPr>
          <w:rFonts w:ascii="Times New Roman" w:eastAsia="新細明體" w:hAnsi="新細明體" w:cs="Times New Roman"/>
          <w:sz w:val="19"/>
          <w:szCs w:val="19"/>
        </w:rPr>
        <w:t>篇</w:t>
      </w:r>
      <w:r w:rsidR="00DC66C4" w:rsidRPr="00D85333">
        <w:rPr>
          <w:rFonts w:ascii="Times New Roman" w:eastAsia="新細明體" w:hAnsi="新細明體" w:cs="Times New Roman"/>
          <w:sz w:val="19"/>
          <w:szCs w:val="19"/>
        </w:rPr>
        <w:t>第</w:t>
      </w:r>
      <w:r w:rsidR="00DC66C4" w:rsidRPr="00D85333">
        <w:rPr>
          <w:rFonts w:ascii="Times New Roman" w:eastAsia="新細明體" w:hAnsi="Times New Roman" w:cs="Times New Roman"/>
          <w:sz w:val="19"/>
          <w:szCs w:val="19"/>
        </w:rPr>
        <w:t>I</w:t>
      </w:r>
      <w:r w:rsidR="00BE3D6C" w:rsidRPr="00D85333">
        <w:rPr>
          <w:rFonts w:ascii="Times New Roman" w:eastAsia="新細明體" w:hAnsi="新細明體" w:cs="Times New Roman"/>
          <w:sz w:val="19"/>
          <w:szCs w:val="19"/>
        </w:rPr>
        <w:t>子篇</w:t>
      </w:r>
      <w:proofErr w:type="gramEnd"/>
      <w:r w:rsidRPr="00D85333">
        <w:rPr>
          <w:rFonts w:ascii="Times New Roman" w:eastAsia="新細明體" w:hAnsi="新細明體" w:cs="Times New Roman"/>
          <w:sz w:val="19"/>
          <w:szCs w:val="19"/>
        </w:rPr>
        <w:t>新的第</w:t>
      </w:r>
      <w:r w:rsidRPr="00D85333">
        <w:rPr>
          <w:rFonts w:ascii="Times New Roman" w:eastAsia="新細明體" w:hAnsi="Times New Roman" w:cs="Times New Roman"/>
          <w:sz w:val="19"/>
          <w:szCs w:val="19"/>
        </w:rPr>
        <w:t>8</w:t>
      </w:r>
      <w:r w:rsidRPr="00D85333">
        <w:rPr>
          <w:rFonts w:ascii="Times New Roman" w:eastAsia="新細明體" w:hAnsi="新細明體" w:cs="Times New Roman"/>
          <w:sz w:val="19"/>
          <w:szCs w:val="19"/>
        </w:rPr>
        <w:t>章，標題為「禁制行為的違反及處罰」。</w:t>
      </w:r>
    </w:p>
    <w:p w:rsidR="00005E0A" w:rsidRPr="00D85333" w:rsidRDefault="00005E0A" w:rsidP="001D056A">
      <w:pPr>
        <w:overflowPunct w:val="0"/>
        <w:spacing w:beforeLines="100" w:afterLines="100"/>
        <w:jc w:val="both"/>
        <w:rPr>
          <w:rFonts w:ascii="Times New Roman" w:eastAsia="新細明體" w:hAnsi="Times New Roman" w:cs="Times New Roman"/>
          <w:sz w:val="19"/>
          <w:szCs w:val="19"/>
        </w:rPr>
      </w:pPr>
    </w:p>
    <w:p w:rsidR="00000000" w:rsidRPr="00D85333" w:rsidRDefault="00730C1C" w:rsidP="001D056A">
      <w:pPr>
        <w:overflowPunct w:val="0"/>
        <w:spacing w:beforeLines="100" w:afterLines="100"/>
        <w:jc w:val="both"/>
        <w:rPr>
          <w:rFonts w:ascii="Times New Roman" w:eastAsia="新細明體" w:hAnsi="Times New Roman" w:cs="Times New Roman"/>
          <w:sz w:val="19"/>
          <w:szCs w:val="19"/>
        </w:rPr>
      </w:pPr>
      <w:r w:rsidRPr="00D85333">
        <w:rPr>
          <w:rFonts w:ascii="Times New Roman" w:eastAsia="新細明體" w:hAnsi="Times New Roman" w:cs="Times New Roman"/>
          <w:sz w:val="19"/>
          <w:szCs w:val="19"/>
        </w:rPr>
        <w:t>PL 12-34</w:t>
      </w:r>
      <w:r w:rsidRPr="00D85333">
        <w:rPr>
          <w:rFonts w:ascii="Times New Roman" w:eastAsia="新細明體" w:hAnsi="新細明體" w:cs="Times New Roman"/>
          <w:sz w:val="19"/>
          <w:szCs w:val="19"/>
        </w:rPr>
        <w:t>第</w:t>
      </w:r>
      <w:r w:rsidRPr="00D85333">
        <w:rPr>
          <w:rFonts w:ascii="Times New Roman" w:eastAsia="新細明體" w:hAnsi="Times New Roman" w:cs="Times New Roman"/>
          <w:sz w:val="19"/>
          <w:szCs w:val="19"/>
        </w:rPr>
        <w:t>1</w:t>
      </w:r>
      <w:r w:rsidR="00415C2C" w:rsidRPr="00D85333">
        <w:rPr>
          <w:rFonts w:ascii="Times New Roman" w:eastAsia="新細明體" w:hAnsi="新細明體" w:cs="Times New Roman"/>
          <w:sz w:val="19"/>
          <w:szCs w:val="19"/>
        </w:rPr>
        <w:t>節</w:t>
      </w:r>
      <w:r w:rsidRPr="00D85333">
        <w:rPr>
          <w:rFonts w:ascii="Times New Roman" w:eastAsia="新細明體" w:hAnsi="新細明體" w:cs="Times New Roman"/>
          <w:sz w:val="19"/>
          <w:szCs w:val="19"/>
        </w:rPr>
        <w:t>廢</w:t>
      </w:r>
      <w:r w:rsidR="00DC66C4" w:rsidRPr="00D85333">
        <w:rPr>
          <w:rFonts w:ascii="Times New Roman" w:eastAsia="新細明體" w:hAnsi="新細明體" w:cs="Times New Roman"/>
          <w:sz w:val="19"/>
          <w:szCs w:val="19"/>
        </w:rPr>
        <w:t>止</w:t>
      </w:r>
      <w:r w:rsidRPr="00D85333">
        <w:rPr>
          <w:rFonts w:ascii="Times New Roman" w:eastAsia="新細明體" w:hAnsi="新細明體" w:cs="Times New Roman"/>
          <w:sz w:val="19"/>
          <w:szCs w:val="19"/>
        </w:rPr>
        <w:t>第</w:t>
      </w:r>
      <w:r w:rsidRPr="00D85333">
        <w:rPr>
          <w:rFonts w:ascii="Times New Roman" w:eastAsia="新細明體" w:hAnsi="Times New Roman" w:cs="Times New Roman"/>
          <w:sz w:val="19"/>
          <w:szCs w:val="19"/>
        </w:rPr>
        <w:t>1</w:t>
      </w:r>
      <w:r w:rsidRPr="00D85333">
        <w:rPr>
          <w:rFonts w:ascii="Times New Roman" w:eastAsia="新細明體" w:hAnsi="新細明體" w:cs="Times New Roman"/>
          <w:sz w:val="19"/>
          <w:szCs w:val="19"/>
        </w:rPr>
        <w:t>至</w:t>
      </w:r>
      <w:r w:rsidRPr="00D85333">
        <w:rPr>
          <w:rFonts w:ascii="Times New Roman" w:eastAsia="新細明體" w:hAnsi="Times New Roman" w:cs="Times New Roman"/>
          <w:sz w:val="19"/>
          <w:szCs w:val="19"/>
        </w:rPr>
        <w:t>5</w:t>
      </w:r>
      <w:r w:rsidRPr="00D85333">
        <w:rPr>
          <w:rFonts w:ascii="Times New Roman" w:eastAsia="新細明體" w:hAnsi="新細明體" w:cs="Times New Roman"/>
          <w:sz w:val="19"/>
          <w:szCs w:val="19"/>
        </w:rPr>
        <w:t>章全部。</w:t>
      </w:r>
      <w:r w:rsidRPr="00D85333">
        <w:rPr>
          <w:rFonts w:ascii="Times New Roman" w:eastAsia="新細明體" w:hAnsi="Times New Roman" w:cs="Times New Roman"/>
          <w:sz w:val="19"/>
          <w:szCs w:val="19"/>
        </w:rPr>
        <w:t>PL 12-34</w:t>
      </w:r>
      <w:r w:rsidRPr="00D85333">
        <w:rPr>
          <w:rFonts w:ascii="Times New Roman" w:eastAsia="新細明體" w:hAnsi="新細明體" w:cs="Times New Roman"/>
          <w:sz w:val="19"/>
          <w:szCs w:val="19"/>
        </w:rPr>
        <w:t>第</w:t>
      </w:r>
      <w:r w:rsidRPr="00D85333">
        <w:rPr>
          <w:rFonts w:ascii="Times New Roman" w:eastAsia="新細明體" w:hAnsi="Times New Roman" w:cs="Times New Roman"/>
          <w:sz w:val="19"/>
          <w:szCs w:val="19"/>
        </w:rPr>
        <w:t>2</w:t>
      </w:r>
      <w:r w:rsidR="00415C2C" w:rsidRPr="00D85333">
        <w:rPr>
          <w:rFonts w:ascii="Times New Roman" w:eastAsia="新細明體" w:hAnsi="新細明體" w:cs="Times New Roman"/>
          <w:sz w:val="19"/>
          <w:szCs w:val="19"/>
        </w:rPr>
        <w:t>節</w:t>
      </w:r>
      <w:r w:rsidRPr="00D85333">
        <w:rPr>
          <w:rFonts w:ascii="Times New Roman" w:eastAsia="新細明體" w:hAnsi="新細明體" w:cs="Times New Roman"/>
          <w:sz w:val="19"/>
          <w:szCs w:val="19"/>
        </w:rPr>
        <w:t>頒布新的</w:t>
      </w:r>
      <w:r w:rsidR="00DC66C4" w:rsidRPr="00D85333">
        <w:rPr>
          <w:rFonts w:ascii="Times New Roman" w:eastAsia="新細明體" w:hAnsi="新細明體" w:cs="Times New Roman"/>
          <w:sz w:val="19"/>
          <w:szCs w:val="19"/>
        </w:rPr>
        <w:t>第</w:t>
      </w:r>
      <w:r w:rsidR="00DC66C4" w:rsidRPr="00D85333">
        <w:rPr>
          <w:rFonts w:ascii="Times New Roman" w:eastAsia="新細明體" w:hAnsi="Times New Roman" w:cs="Times New Roman"/>
          <w:sz w:val="19"/>
          <w:szCs w:val="19"/>
        </w:rPr>
        <w:t>I</w:t>
      </w:r>
      <w:proofErr w:type="gramStart"/>
      <w:r w:rsidR="00BE3D6C" w:rsidRPr="00D85333">
        <w:rPr>
          <w:rFonts w:ascii="Times New Roman" w:eastAsia="新細明體" w:hAnsi="新細明體" w:cs="Times New Roman"/>
          <w:sz w:val="19"/>
          <w:szCs w:val="19"/>
        </w:rPr>
        <w:t>子篇</w:t>
      </w:r>
      <w:proofErr w:type="gramEnd"/>
      <w:r w:rsidRPr="00D85333">
        <w:rPr>
          <w:rFonts w:ascii="Times New Roman" w:eastAsia="新細明體" w:hAnsi="新細明體" w:cs="Times New Roman"/>
          <w:sz w:val="19"/>
          <w:szCs w:val="19"/>
        </w:rPr>
        <w:t>，標題為「</w:t>
      </w:r>
      <w:r w:rsidRPr="00D85333">
        <w:rPr>
          <w:rFonts w:ascii="Times New Roman" w:eastAsia="新細明體" w:hAnsi="Times New Roman" w:cs="Times New Roman"/>
          <w:sz w:val="19"/>
          <w:szCs w:val="19"/>
        </w:rPr>
        <w:t>2002</w:t>
      </w:r>
      <w:r w:rsidRPr="00D85333">
        <w:rPr>
          <w:rFonts w:ascii="Times New Roman" w:eastAsia="新細明體" w:hAnsi="新細明體" w:cs="Times New Roman"/>
          <w:sz w:val="19"/>
          <w:szCs w:val="19"/>
        </w:rPr>
        <w:t>年海洋資源法」。</w:t>
      </w:r>
      <w:r w:rsidRPr="00D85333">
        <w:rPr>
          <w:rFonts w:ascii="Times New Roman" w:eastAsia="新細明體" w:hAnsi="Times New Roman" w:cs="Times New Roman"/>
          <w:sz w:val="19"/>
          <w:szCs w:val="19"/>
        </w:rPr>
        <w:t>PL 12-34</w:t>
      </w:r>
      <w:r w:rsidRPr="00D85333">
        <w:rPr>
          <w:rFonts w:ascii="Times New Roman" w:eastAsia="新細明體" w:hAnsi="新細明體" w:cs="Times New Roman"/>
          <w:sz w:val="19"/>
          <w:szCs w:val="19"/>
        </w:rPr>
        <w:t>第</w:t>
      </w:r>
      <w:r w:rsidRPr="00D85333">
        <w:rPr>
          <w:rFonts w:ascii="Times New Roman" w:eastAsia="新細明體" w:hAnsi="Times New Roman" w:cs="Times New Roman"/>
          <w:sz w:val="19"/>
          <w:szCs w:val="19"/>
        </w:rPr>
        <w:t>10</w:t>
      </w:r>
      <w:r w:rsidR="00197C40" w:rsidRPr="00D85333">
        <w:rPr>
          <w:rFonts w:ascii="Times New Roman" w:eastAsia="新細明體" w:hAnsi="Times New Roman" w:cs="Times New Roman"/>
          <w:sz w:val="19"/>
          <w:szCs w:val="19"/>
        </w:rPr>
        <w:t>4</w:t>
      </w:r>
      <w:r w:rsidR="00415C2C" w:rsidRPr="00D85333">
        <w:rPr>
          <w:rFonts w:ascii="Times New Roman" w:eastAsia="新細明體" w:hAnsi="新細明體" w:cs="Times New Roman"/>
          <w:sz w:val="19"/>
          <w:szCs w:val="19"/>
        </w:rPr>
        <w:t>節</w:t>
      </w:r>
      <w:r w:rsidRPr="00D85333">
        <w:rPr>
          <w:rFonts w:ascii="Times New Roman" w:eastAsia="新細明體" w:hAnsi="新細明體" w:cs="Times New Roman"/>
          <w:sz w:val="19"/>
          <w:szCs w:val="19"/>
        </w:rPr>
        <w:t>將第</w:t>
      </w:r>
      <w:r w:rsidRPr="00D85333">
        <w:rPr>
          <w:rFonts w:ascii="Times New Roman" w:eastAsia="新細明體" w:hAnsi="Times New Roman" w:cs="Times New Roman"/>
          <w:sz w:val="19"/>
          <w:szCs w:val="19"/>
        </w:rPr>
        <w:t>6</w:t>
      </w:r>
      <w:r w:rsidRPr="00D85333">
        <w:rPr>
          <w:rFonts w:ascii="Times New Roman" w:eastAsia="新細明體" w:hAnsi="新細明體" w:cs="Times New Roman"/>
          <w:sz w:val="19"/>
          <w:szCs w:val="19"/>
        </w:rPr>
        <w:t>及</w:t>
      </w:r>
      <w:r w:rsidRPr="00D85333">
        <w:rPr>
          <w:rFonts w:ascii="Times New Roman" w:eastAsia="新細明體" w:hAnsi="Times New Roman" w:cs="Times New Roman"/>
          <w:sz w:val="19"/>
          <w:szCs w:val="19"/>
        </w:rPr>
        <w:t>7</w:t>
      </w:r>
      <w:r w:rsidRPr="00D85333">
        <w:rPr>
          <w:rFonts w:ascii="Times New Roman" w:eastAsia="新細明體" w:hAnsi="新細明體" w:cs="Times New Roman"/>
          <w:sz w:val="19"/>
          <w:szCs w:val="19"/>
        </w:rPr>
        <w:t>章分別重新編號為第</w:t>
      </w:r>
      <w:r w:rsidRPr="00D85333">
        <w:rPr>
          <w:rFonts w:ascii="Times New Roman" w:eastAsia="新細明體" w:hAnsi="Times New Roman" w:cs="Times New Roman"/>
          <w:sz w:val="19"/>
          <w:szCs w:val="19"/>
        </w:rPr>
        <w:t>10</w:t>
      </w:r>
      <w:r w:rsidRPr="00D85333">
        <w:rPr>
          <w:rFonts w:ascii="Times New Roman" w:eastAsia="新細明體" w:hAnsi="新細明體" w:cs="Times New Roman"/>
          <w:sz w:val="19"/>
          <w:szCs w:val="19"/>
        </w:rPr>
        <w:t>及</w:t>
      </w:r>
      <w:r w:rsidRPr="00D85333">
        <w:rPr>
          <w:rFonts w:ascii="Times New Roman" w:eastAsia="新細明體" w:hAnsi="Times New Roman" w:cs="Times New Roman"/>
          <w:sz w:val="19"/>
          <w:szCs w:val="19"/>
        </w:rPr>
        <w:t>11</w:t>
      </w:r>
      <w:r w:rsidRPr="00D85333">
        <w:rPr>
          <w:rFonts w:ascii="Times New Roman" w:eastAsia="新細明體" w:hAnsi="新細明體" w:cs="Times New Roman"/>
          <w:sz w:val="19"/>
          <w:szCs w:val="19"/>
        </w:rPr>
        <w:t>章。</w:t>
      </w:r>
      <w:r w:rsidRPr="00D85333">
        <w:rPr>
          <w:rFonts w:ascii="Times New Roman" w:eastAsia="新細明體" w:hAnsi="Times New Roman" w:cs="Times New Roman"/>
          <w:sz w:val="19"/>
          <w:szCs w:val="19"/>
        </w:rPr>
        <w:t>PL 12-34</w:t>
      </w:r>
      <w:r w:rsidRPr="00D85333">
        <w:rPr>
          <w:rFonts w:ascii="Times New Roman" w:eastAsia="新細明體" w:hAnsi="新細明體" w:cs="Times New Roman"/>
          <w:sz w:val="19"/>
          <w:szCs w:val="19"/>
        </w:rPr>
        <w:t>頒布新的</w:t>
      </w:r>
      <w:r w:rsidR="00DC66C4" w:rsidRPr="00D85333">
        <w:rPr>
          <w:rFonts w:ascii="Times New Roman" w:eastAsia="新細明體" w:hAnsi="新細明體" w:cs="Times New Roman"/>
          <w:sz w:val="19"/>
          <w:szCs w:val="19"/>
        </w:rPr>
        <w:t>第</w:t>
      </w:r>
      <w:r w:rsidR="00DC66C4" w:rsidRPr="00D85333">
        <w:rPr>
          <w:rFonts w:ascii="Times New Roman" w:eastAsia="新細明體" w:hAnsi="Times New Roman" w:cs="Times New Roman"/>
          <w:sz w:val="19"/>
          <w:szCs w:val="19"/>
        </w:rPr>
        <w:t>I</w:t>
      </w:r>
      <w:proofErr w:type="gramStart"/>
      <w:r w:rsidR="00BE3D6C" w:rsidRPr="00D85333">
        <w:rPr>
          <w:rFonts w:ascii="Times New Roman" w:eastAsia="新細明體" w:hAnsi="新細明體" w:cs="Times New Roman"/>
          <w:sz w:val="19"/>
          <w:szCs w:val="19"/>
        </w:rPr>
        <w:t>子篇</w:t>
      </w:r>
      <w:r w:rsidRPr="00D85333">
        <w:rPr>
          <w:rFonts w:ascii="Times New Roman" w:eastAsia="新細明體" w:hAnsi="新細明體" w:cs="Times New Roman"/>
          <w:sz w:val="19"/>
          <w:szCs w:val="19"/>
        </w:rPr>
        <w:t>第</w:t>
      </w:r>
      <w:r w:rsidRPr="00D85333">
        <w:rPr>
          <w:rFonts w:ascii="Times New Roman" w:eastAsia="新細明體" w:hAnsi="Times New Roman" w:cs="Times New Roman"/>
          <w:sz w:val="19"/>
          <w:szCs w:val="19"/>
        </w:rPr>
        <w:t>1</w:t>
      </w:r>
      <w:proofErr w:type="gramEnd"/>
      <w:r w:rsidRPr="00D85333">
        <w:rPr>
          <w:rFonts w:ascii="Times New Roman" w:eastAsia="新細明體" w:hAnsi="新細明體" w:cs="Times New Roman"/>
          <w:sz w:val="19"/>
          <w:szCs w:val="19"/>
        </w:rPr>
        <w:t>至</w:t>
      </w:r>
      <w:r w:rsidRPr="00D85333">
        <w:rPr>
          <w:rFonts w:ascii="Times New Roman" w:eastAsia="新細明體" w:hAnsi="Times New Roman" w:cs="Times New Roman"/>
          <w:sz w:val="19"/>
          <w:szCs w:val="19"/>
        </w:rPr>
        <w:t>9</w:t>
      </w:r>
      <w:r w:rsidRPr="00D85333">
        <w:rPr>
          <w:rFonts w:ascii="Times New Roman" w:eastAsia="新細明體" w:hAnsi="新細明體" w:cs="Times New Roman"/>
          <w:sz w:val="19"/>
          <w:szCs w:val="19"/>
        </w:rPr>
        <w:t>章；</w:t>
      </w:r>
      <w:r w:rsidRPr="00D85333">
        <w:rPr>
          <w:rFonts w:ascii="Times New Roman" w:eastAsia="新細明體" w:hAnsi="Times New Roman" w:cs="Times New Roman"/>
          <w:sz w:val="19"/>
          <w:szCs w:val="19"/>
        </w:rPr>
        <w:t>PL 12-34</w:t>
      </w:r>
      <w:r w:rsidRPr="00D85333">
        <w:rPr>
          <w:rFonts w:ascii="Times New Roman" w:eastAsia="新細明體" w:hAnsi="新細明體" w:cs="Times New Roman"/>
          <w:sz w:val="19"/>
          <w:szCs w:val="19"/>
        </w:rPr>
        <w:t>於</w:t>
      </w:r>
      <w:r w:rsidRPr="00D85333">
        <w:rPr>
          <w:rFonts w:ascii="Times New Roman" w:eastAsia="新細明體" w:hAnsi="Times New Roman" w:cs="Times New Roman"/>
          <w:sz w:val="19"/>
          <w:szCs w:val="19"/>
        </w:rPr>
        <w:t>2002</w:t>
      </w:r>
      <w:r w:rsidRPr="00D85333">
        <w:rPr>
          <w:rFonts w:ascii="Times New Roman" w:eastAsia="新細明體" w:hAnsi="新細明體" w:cs="Times New Roman"/>
          <w:sz w:val="19"/>
          <w:szCs w:val="19"/>
        </w:rPr>
        <w:t>年成為法律，未經總統</w:t>
      </w:r>
      <w:r w:rsidRPr="00D85333">
        <w:rPr>
          <w:rFonts w:ascii="Times New Roman" w:eastAsia="新細明體" w:hAnsi="Times New Roman" w:cs="Times New Roman"/>
          <w:sz w:val="19"/>
          <w:szCs w:val="19"/>
        </w:rPr>
        <w:t xml:space="preserve"> Leo A. </w:t>
      </w:r>
      <w:proofErr w:type="spellStart"/>
      <w:r w:rsidRPr="00D85333">
        <w:rPr>
          <w:rFonts w:ascii="Times New Roman" w:eastAsia="新細明體" w:hAnsi="Times New Roman" w:cs="Times New Roman"/>
          <w:sz w:val="19"/>
          <w:szCs w:val="19"/>
        </w:rPr>
        <w:t>Falcam</w:t>
      </w:r>
      <w:proofErr w:type="spellEnd"/>
      <w:r w:rsidRPr="00D85333">
        <w:rPr>
          <w:rFonts w:ascii="Times New Roman" w:eastAsia="新細明體" w:hAnsi="Times New Roman" w:cs="Times New Roman"/>
          <w:sz w:val="19"/>
          <w:szCs w:val="19"/>
        </w:rPr>
        <w:t xml:space="preserve"> </w:t>
      </w:r>
      <w:r w:rsidRPr="00D85333">
        <w:rPr>
          <w:rFonts w:ascii="Times New Roman" w:eastAsia="新細明體" w:hAnsi="新細明體" w:cs="Times New Roman"/>
          <w:sz w:val="19"/>
          <w:szCs w:val="19"/>
        </w:rPr>
        <w:t>簽署。</w:t>
      </w:r>
    </w:p>
    <w:p w:rsidR="00005E0A" w:rsidRPr="00D85333" w:rsidRDefault="00005E0A" w:rsidP="001D056A">
      <w:pPr>
        <w:overflowPunct w:val="0"/>
        <w:spacing w:beforeLines="100" w:afterLines="100"/>
        <w:jc w:val="both"/>
        <w:rPr>
          <w:rFonts w:ascii="Times New Roman" w:eastAsia="新細明體" w:hAnsi="Times New Roman" w:cs="Times New Roman"/>
          <w:sz w:val="19"/>
          <w:szCs w:val="19"/>
        </w:rPr>
      </w:pPr>
    </w:p>
    <w:p w:rsidR="00005E0A" w:rsidRPr="00D85333" w:rsidRDefault="00415C2C" w:rsidP="001D056A">
      <w:pPr>
        <w:pStyle w:val="1"/>
        <w:overflowPunct w:val="0"/>
        <w:autoSpaceDE/>
        <w:autoSpaceDN/>
        <w:spacing w:beforeLines="100" w:afterLines="100"/>
        <w:ind w:left="0"/>
        <w:jc w:val="both"/>
        <w:rPr>
          <w:b w:val="0"/>
          <w:bCs w:val="0"/>
        </w:rPr>
      </w:pPr>
      <w:r w:rsidRPr="00D85333">
        <w:rPr>
          <w:rFonts w:hAnsi="新細明體"/>
        </w:rPr>
        <w:t>節</w:t>
      </w:r>
      <w:r w:rsidR="00730C1C" w:rsidRPr="00D85333">
        <w:rPr>
          <w:rFonts w:hAnsi="新細明體"/>
        </w:rPr>
        <w:t>次</w:t>
      </w:r>
    </w:p>
    <w:p w:rsidR="00005E0A" w:rsidRPr="00D85333" w:rsidRDefault="00730C1C" w:rsidP="001D056A">
      <w:pPr>
        <w:overflowPunct w:val="0"/>
        <w:spacing w:beforeLines="100" w:afterLines="100"/>
        <w:ind w:left="964" w:hanging="964"/>
        <w:jc w:val="both"/>
        <w:rPr>
          <w:rFonts w:ascii="Times New Roman" w:eastAsia="新細明體" w:hAnsi="Times New Roman" w:cs="Times New Roman"/>
        </w:rPr>
      </w:pPr>
      <w:r w:rsidRPr="00D85333">
        <w:rPr>
          <w:rFonts w:ascii="Times New Roman" w:eastAsia="新細明體" w:hAnsi="Times New Roman" w:cs="Times New Roman"/>
          <w:b/>
          <w:bCs/>
        </w:rPr>
        <w:t>§ 901.</w:t>
      </w:r>
      <w:r w:rsidRPr="00D85333">
        <w:rPr>
          <w:rFonts w:ascii="Times New Roman" w:eastAsia="新細明體" w:hAnsi="Times New Roman" w:cs="Times New Roman"/>
          <w:b/>
          <w:bCs/>
        </w:rPr>
        <w:tab/>
      </w:r>
      <w:r w:rsidRPr="00D85333">
        <w:rPr>
          <w:rFonts w:ascii="Times New Roman" w:eastAsia="新細明體" w:hAnsi="新細明體" w:cs="Times New Roman"/>
          <w:b/>
          <w:bCs/>
        </w:rPr>
        <w:t>民事處罰。</w:t>
      </w:r>
    </w:p>
    <w:p w:rsidR="00005E0A" w:rsidRPr="00D85333" w:rsidRDefault="00730C1C" w:rsidP="001D056A">
      <w:pPr>
        <w:overflowPunct w:val="0"/>
        <w:spacing w:beforeLines="100" w:afterLines="100"/>
        <w:ind w:left="964" w:hanging="964"/>
        <w:jc w:val="both"/>
        <w:rPr>
          <w:rFonts w:ascii="Times New Roman" w:eastAsia="新細明體" w:hAnsi="Times New Roman" w:cs="Times New Roman"/>
        </w:rPr>
      </w:pPr>
      <w:r w:rsidRPr="00D85333">
        <w:rPr>
          <w:rFonts w:ascii="Times New Roman" w:eastAsia="新細明體" w:hAnsi="Times New Roman" w:cs="Times New Roman"/>
          <w:b/>
          <w:bCs/>
        </w:rPr>
        <w:t>§ 902.</w:t>
      </w:r>
      <w:r w:rsidRPr="00D85333">
        <w:rPr>
          <w:rFonts w:ascii="Times New Roman" w:eastAsia="新細明體" w:hAnsi="Times New Roman" w:cs="Times New Roman"/>
          <w:b/>
          <w:bCs/>
        </w:rPr>
        <w:tab/>
      </w:r>
      <w:r w:rsidRPr="00D85333">
        <w:rPr>
          <w:rFonts w:ascii="Times New Roman" w:eastAsia="新細明體" w:hAnsi="新細明體" w:cs="Times New Roman"/>
          <w:b/>
          <w:bCs/>
        </w:rPr>
        <w:t>刑事處罰。</w:t>
      </w:r>
    </w:p>
    <w:p w:rsidR="00005E0A" w:rsidRPr="00D85333" w:rsidRDefault="00730C1C" w:rsidP="001D056A">
      <w:pPr>
        <w:overflowPunct w:val="0"/>
        <w:spacing w:beforeLines="100" w:afterLines="100"/>
        <w:ind w:left="964" w:hanging="964"/>
        <w:jc w:val="both"/>
        <w:rPr>
          <w:rFonts w:ascii="Times New Roman" w:eastAsia="新細明體" w:hAnsi="Times New Roman" w:cs="Times New Roman"/>
        </w:rPr>
      </w:pPr>
      <w:r w:rsidRPr="00D85333">
        <w:rPr>
          <w:rFonts w:ascii="Times New Roman" w:eastAsia="新細明體" w:hAnsi="Times New Roman" w:cs="Times New Roman"/>
          <w:b/>
          <w:bCs/>
        </w:rPr>
        <w:t>§ 903.</w:t>
      </w:r>
      <w:r w:rsidRPr="00D85333">
        <w:rPr>
          <w:rFonts w:ascii="Times New Roman" w:eastAsia="新細明體" w:hAnsi="Times New Roman" w:cs="Times New Roman"/>
          <w:b/>
          <w:bCs/>
        </w:rPr>
        <w:tab/>
      </w:r>
      <w:r w:rsidRPr="00D85333">
        <w:rPr>
          <w:rFonts w:ascii="Times New Roman" w:eastAsia="新細明體" w:hAnsi="新細明體" w:cs="Times New Roman"/>
          <w:b/>
          <w:bCs/>
        </w:rPr>
        <w:t>損失或損害責任。</w:t>
      </w:r>
    </w:p>
    <w:p w:rsidR="00005E0A" w:rsidRPr="00D85333" w:rsidRDefault="00730C1C" w:rsidP="001D056A">
      <w:pPr>
        <w:overflowPunct w:val="0"/>
        <w:spacing w:beforeLines="100" w:afterLines="100"/>
        <w:ind w:left="964" w:hanging="964"/>
        <w:jc w:val="both"/>
        <w:rPr>
          <w:rFonts w:ascii="Times New Roman" w:eastAsia="新細明體" w:hAnsi="Times New Roman" w:cs="Times New Roman"/>
        </w:rPr>
      </w:pPr>
      <w:r w:rsidRPr="00D85333">
        <w:rPr>
          <w:rFonts w:ascii="Times New Roman" w:eastAsia="新細明體" w:hAnsi="Times New Roman" w:cs="Times New Roman"/>
          <w:b/>
          <w:bCs/>
        </w:rPr>
        <w:t>§ 904.</w:t>
      </w:r>
      <w:r w:rsidRPr="00D85333">
        <w:rPr>
          <w:rFonts w:ascii="Times New Roman" w:eastAsia="新細明體" w:hAnsi="Times New Roman" w:cs="Times New Roman"/>
          <w:b/>
          <w:bCs/>
        </w:rPr>
        <w:tab/>
      </w:r>
      <w:r w:rsidRPr="00D85333">
        <w:rPr>
          <w:rFonts w:ascii="Times New Roman" w:eastAsia="新細明體" w:hAnsi="新細明體" w:cs="Times New Roman"/>
          <w:b/>
          <w:bCs/>
        </w:rPr>
        <w:t>經營者責任。</w:t>
      </w:r>
    </w:p>
    <w:p w:rsidR="00005E0A" w:rsidRPr="00D85333" w:rsidRDefault="00730C1C" w:rsidP="001D056A">
      <w:pPr>
        <w:overflowPunct w:val="0"/>
        <w:spacing w:beforeLines="100" w:afterLines="100"/>
        <w:ind w:left="964" w:hanging="964"/>
        <w:jc w:val="both"/>
        <w:rPr>
          <w:rFonts w:ascii="Times New Roman" w:eastAsia="新細明體" w:hAnsi="Times New Roman" w:cs="Times New Roman"/>
        </w:rPr>
      </w:pPr>
      <w:r w:rsidRPr="00D85333">
        <w:rPr>
          <w:rFonts w:ascii="Times New Roman" w:eastAsia="新細明體" w:hAnsi="Times New Roman" w:cs="Times New Roman"/>
          <w:b/>
          <w:bCs/>
        </w:rPr>
        <w:t>§ 905.</w:t>
      </w:r>
      <w:r w:rsidRPr="00D85333">
        <w:rPr>
          <w:rFonts w:ascii="Times New Roman" w:eastAsia="新細明體" w:hAnsi="Times New Roman" w:cs="Times New Roman"/>
          <w:b/>
          <w:bCs/>
        </w:rPr>
        <w:tab/>
      </w:r>
      <w:r w:rsidRPr="00D85333">
        <w:rPr>
          <w:rFonts w:ascii="Times New Roman" w:eastAsia="新細明體" w:hAnsi="新細明體" w:cs="Times New Roman"/>
          <w:b/>
          <w:bCs/>
        </w:rPr>
        <w:t>公司主管之民事責任。</w:t>
      </w:r>
    </w:p>
    <w:p w:rsidR="00005E0A" w:rsidRPr="00D85333" w:rsidRDefault="00730C1C" w:rsidP="001D056A">
      <w:pPr>
        <w:overflowPunct w:val="0"/>
        <w:spacing w:beforeLines="100" w:afterLines="100"/>
        <w:ind w:left="964" w:hanging="964"/>
        <w:jc w:val="both"/>
        <w:rPr>
          <w:rFonts w:ascii="Times New Roman" w:eastAsia="新細明體" w:hAnsi="Times New Roman" w:cs="Times New Roman"/>
        </w:rPr>
      </w:pPr>
      <w:r w:rsidRPr="00D85333">
        <w:rPr>
          <w:rFonts w:ascii="Times New Roman" w:eastAsia="新細明體" w:hAnsi="Times New Roman" w:cs="Times New Roman"/>
          <w:b/>
          <w:bCs/>
        </w:rPr>
        <w:t>§ 906.</w:t>
      </w:r>
      <w:r w:rsidRPr="00D85333">
        <w:rPr>
          <w:rFonts w:ascii="Times New Roman" w:eastAsia="新細明體" w:hAnsi="Times New Roman" w:cs="Times New Roman"/>
          <w:b/>
          <w:bCs/>
        </w:rPr>
        <w:tab/>
      </w:r>
      <w:r w:rsidRPr="00D85333">
        <w:rPr>
          <w:rFonts w:ascii="Times New Roman" w:eastAsia="新細明體" w:hAnsi="新細明體" w:cs="Times New Roman"/>
          <w:b/>
          <w:bCs/>
        </w:rPr>
        <w:t>禁制行為</w:t>
      </w:r>
      <w:r w:rsidRPr="00D85333">
        <w:rPr>
          <w:rFonts w:ascii="Times New Roman" w:eastAsia="新細明體" w:hAnsi="Times New Roman" w:cs="Times New Roman"/>
          <w:b/>
          <w:bCs/>
        </w:rPr>
        <w:t xml:space="preserve"> </w:t>
      </w:r>
      <w:r w:rsidRPr="00D85333">
        <w:rPr>
          <w:rFonts w:ascii="Times New Roman" w:eastAsia="新細明體" w:hAnsi="新細明體" w:cs="Times New Roman"/>
          <w:b/>
          <w:bCs/>
        </w:rPr>
        <w:t>－</w:t>
      </w:r>
      <w:r w:rsidRPr="00D85333">
        <w:rPr>
          <w:rFonts w:ascii="Times New Roman" w:eastAsia="新細明體" w:hAnsi="Times New Roman" w:cs="Times New Roman"/>
          <w:b/>
          <w:bCs/>
        </w:rPr>
        <w:t xml:space="preserve"> </w:t>
      </w:r>
      <w:r w:rsidRPr="00D85333">
        <w:rPr>
          <w:rFonts w:ascii="Times New Roman" w:eastAsia="新細明體" w:hAnsi="新細明體" w:cs="Times New Roman"/>
          <w:b/>
          <w:bCs/>
        </w:rPr>
        <w:t>總則。</w:t>
      </w:r>
    </w:p>
    <w:p w:rsidR="00005E0A" w:rsidRPr="00D85333" w:rsidRDefault="00730C1C" w:rsidP="001D056A">
      <w:pPr>
        <w:overflowPunct w:val="0"/>
        <w:spacing w:beforeLines="100" w:afterLines="100"/>
        <w:ind w:left="964" w:hanging="964"/>
        <w:jc w:val="both"/>
        <w:rPr>
          <w:rFonts w:ascii="Times New Roman" w:eastAsia="新細明體" w:hAnsi="Times New Roman" w:cs="Times New Roman"/>
        </w:rPr>
      </w:pPr>
      <w:r w:rsidRPr="00D85333">
        <w:rPr>
          <w:rFonts w:ascii="Times New Roman" w:eastAsia="新細明體" w:hAnsi="Times New Roman" w:cs="Times New Roman"/>
          <w:b/>
          <w:bCs/>
        </w:rPr>
        <w:t>§ 907.</w:t>
      </w:r>
      <w:r w:rsidRPr="00D85333">
        <w:rPr>
          <w:rFonts w:ascii="Times New Roman" w:eastAsia="新細明體" w:hAnsi="Times New Roman" w:cs="Times New Roman"/>
          <w:b/>
          <w:bCs/>
        </w:rPr>
        <w:tab/>
      </w:r>
      <w:r w:rsidRPr="00D85333">
        <w:rPr>
          <w:rFonts w:ascii="Times New Roman" w:eastAsia="新細明體" w:hAnsi="新細明體" w:cs="Times New Roman"/>
          <w:b/>
          <w:bCs/>
        </w:rPr>
        <w:t>無有效許可證捕魚。</w:t>
      </w:r>
    </w:p>
    <w:p w:rsidR="00000000" w:rsidRPr="00D85333" w:rsidRDefault="00730C1C" w:rsidP="001D056A">
      <w:pPr>
        <w:overflowPunct w:val="0"/>
        <w:spacing w:beforeLines="100" w:afterLines="100"/>
        <w:ind w:left="964" w:hanging="964"/>
        <w:jc w:val="both"/>
        <w:rPr>
          <w:rFonts w:ascii="Times New Roman" w:eastAsia="新細明體" w:hAnsi="Times New Roman" w:cs="Times New Roman"/>
        </w:rPr>
      </w:pPr>
      <w:r w:rsidRPr="00D85333">
        <w:rPr>
          <w:rFonts w:ascii="Times New Roman" w:eastAsia="新細明體" w:hAnsi="Times New Roman" w:cs="Times New Roman"/>
          <w:b/>
          <w:bCs/>
        </w:rPr>
        <w:t>§ 908.</w:t>
      </w:r>
      <w:r w:rsidRPr="00D85333">
        <w:rPr>
          <w:rFonts w:ascii="Times New Roman" w:eastAsia="新細明體" w:hAnsi="Times New Roman" w:cs="Times New Roman"/>
          <w:b/>
          <w:bCs/>
        </w:rPr>
        <w:tab/>
      </w:r>
      <w:r w:rsidRPr="00D85333">
        <w:rPr>
          <w:rFonts w:ascii="Times New Roman" w:eastAsia="新細明體" w:hAnsi="新細明體" w:cs="Times New Roman"/>
          <w:b/>
          <w:bCs/>
        </w:rPr>
        <w:t>從事</w:t>
      </w:r>
      <w:r w:rsidR="00DC66C4" w:rsidRPr="00D85333">
        <w:rPr>
          <w:rFonts w:ascii="Times New Roman" w:eastAsia="新細明體" w:hAnsi="新細明體" w:cs="Times New Roman"/>
          <w:b/>
          <w:bCs/>
        </w:rPr>
        <w:t>流網</w:t>
      </w:r>
      <w:r w:rsidRPr="00D85333">
        <w:rPr>
          <w:rFonts w:ascii="Times New Roman" w:eastAsia="新細明體" w:hAnsi="新細明體" w:cs="Times New Roman"/>
          <w:b/>
          <w:bCs/>
        </w:rPr>
        <w:t>活動。</w:t>
      </w:r>
    </w:p>
    <w:p w:rsidR="00000000" w:rsidRPr="00D85333" w:rsidRDefault="00730C1C" w:rsidP="001D056A">
      <w:pPr>
        <w:overflowPunct w:val="0"/>
        <w:spacing w:beforeLines="100" w:afterLines="100"/>
        <w:ind w:left="964" w:hanging="964"/>
        <w:jc w:val="both"/>
        <w:rPr>
          <w:rFonts w:ascii="Times New Roman" w:eastAsia="新細明體" w:hAnsi="Times New Roman" w:cs="Times New Roman"/>
        </w:rPr>
      </w:pPr>
      <w:r w:rsidRPr="00D85333">
        <w:rPr>
          <w:rFonts w:ascii="Times New Roman" w:eastAsia="新細明體" w:hAnsi="Times New Roman" w:cs="Times New Roman"/>
          <w:b/>
          <w:bCs/>
        </w:rPr>
        <w:t>§ 909.</w:t>
      </w:r>
      <w:r w:rsidRPr="00D85333">
        <w:rPr>
          <w:rFonts w:ascii="Times New Roman" w:eastAsia="新細明體" w:hAnsi="Times New Roman" w:cs="Times New Roman"/>
          <w:b/>
          <w:bCs/>
        </w:rPr>
        <w:tab/>
      </w:r>
      <w:r w:rsidRPr="00D85333">
        <w:rPr>
          <w:rFonts w:ascii="Times New Roman" w:eastAsia="新細明體" w:hAnsi="新細明體" w:cs="Times New Roman"/>
          <w:b/>
          <w:bCs/>
        </w:rPr>
        <w:t>在外國管轄水域</w:t>
      </w:r>
      <w:r w:rsidR="00DC66C4" w:rsidRPr="00D85333">
        <w:rPr>
          <w:rFonts w:ascii="Times New Roman" w:eastAsia="新細明體" w:hAnsi="新細明體" w:cs="Times New Roman"/>
          <w:b/>
          <w:bCs/>
        </w:rPr>
        <w:t>未獲授權</w:t>
      </w:r>
      <w:r w:rsidRPr="00D85333">
        <w:rPr>
          <w:rFonts w:ascii="Times New Roman" w:eastAsia="新細明體" w:hAnsi="新細明體" w:cs="Times New Roman"/>
          <w:b/>
          <w:bCs/>
        </w:rPr>
        <w:t>捕魚。</w:t>
      </w:r>
    </w:p>
    <w:p w:rsidR="00000000" w:rsidRPr="00D85333" w:rsidRDefault="00730C1C" w:rsidP="001D056A">
      <w:pPr>
        <w:overflowPunct w:val="0"/>
        <w:spacing w:beforeLines="100" w:afterLines="100"/>
        <w:ind w:left="964" w:hanging="964"/>
        <w:jc w:val="both"/>
        <w:rPr>
          <w:rFonts w:ascii="Times New Roman" w:eastAsia="新細明體" w:hAnsi="Times New Roman" w:cs="Times New Roman"/>
        </w:rPr>
      </w:pPr>
      <w:r w:rsidRPr="00D85333">
        <w:rPr>
          <w:rFonts w:ascii="Times New Roman" w:eastAsia="新細明體" w:hAnsi="Times New Roman" w:cs="Times New Roman"/>
          <w:b/>
          <w:bCs/>
        </w:rPr>
        <w:t>§ 910.</w:t>
      </w:r>
      <w:r w:rsidRPr="00D85333">
        <w:rPr>
          <w:rFonts w:ascii="Times New Roman" w:eastAsia="新細明體" w:hAnsi="Times New Roman" w:cs="Times New Roman"/>
          <w:b/>
          <w:bCs/>
        </w:rPr>
        <w:tab/>
      </w:r>
      <w:r w:rsidR="00DC66C4" w:rsidRPr="00D85333">
        <w:rPr>
          <w:rFonts w:ascii="Times New Roman" w:eastAsia="新細明體" w:hAnsi="新細明體" w:cs="Times New Roman"/>
          <w:b/>
          <w:bCs/>
        </w:rPr>
        <w:t>未適當收存</w:t>
      </w:r>
      <w:r w:rsidRPr="00D85333">
        <w:rPr>
          <w:rFonts w:ascii="Times New Roman" w:eastAsia="新細明體" w:hAnsi="新細明體" w:cs="Times New Roman"/>
          <w:b/>
          <w:bCs/>
        </w:rPr>
        <w:t>漁具。</w:t>
      </w:r>
    </w:p>
    <w:p w:rsidR="00005E0A" w:rsidRPr="00D85333" w:rsidRDefault="00730C1C" w:rsidP="001D056A">
      <w:pPr>
        <w:overflowPunct w:val="0"/>
        <w:spacing w:beforeLines="100" w:afterLines="100"/>
        <w:ind w:left="964" w:hanging="964"/>
        <w:jc w:val="both"/>
        <w:rPr>
          <w:rFonts w:ascii="Times New Roman" w:eastAsia="新細明體" w:hAnsi="Times New Roman" w:cs="Times New Roman"/>
        </w:rPr>
      </w:pPr>
      <w:r w:rsidRPr="00D85333">
        <w:rPr>
          <w:rFonts w:ascii="Times New Roman" w:eastAsia="新細明體" w:hAnsi="Times New Roman" w:cs="Times New Roman"/>
          <w:b/>
          <w:bCs/>
        </w:rPr>
        <w:t>§ 911.</w:t>
      </w:r>
      <w:r w:rsidRPr="00D85333">
        <w:rPr>
          <w:rFonts w:ascii="Times New Roman" w:eastAsia="新細明體" w:hAnsi="Times New Roman" w:cs="Times New Roman"/>
          <w:b/>
          <w:bCs/>
        </w:rPr>
        <w:tab/>
      </w:r>
      <w:r w:rsidRPr="00D85333">
        <w:rPr>
          <w:rFonts w:ascii="Times New Roman" w:eastAsia="新細明體" w:hAnsi="新細明體" w:cs="Times New Roman"/>
          <w:b/>
          <w:bCs/>
        </w:rPr>
        <w:t>違反海洋空間。</w:t>
      </w:r>
    </w:p>
    <w:p w:rsidR="00000000" w:rsidRPr="00D85333" w:rsidRDefault="00730C1C" w:rsidP="001D056A">
      <w:pPr>
        <w:overflowPunct w:val="0"/>
        <w:spacing w:beforeLines="100" w:afterLines="100"/>
        <w:ind w:left="964" w:hanging="964"/>
        <w:jc w:val="both"/>
        <w:rPr>
          <w:rFonts w:ascii="Times New Roman" w:eastAsia="新細明體" w:hAnsi="Times New Roman" w:cs="Times New Roman"/>
        </w:rPr>
      </w:pPr>
      <w:r w:rsidRPr="00D85333">
        <w:rPr>
          <w:rFonts w:ascii="Times New Roman" w:eastAsia="新細明體" w:hAnsi="Times New Roman" w:cs="Times New Roman"/>
          <w:b/>
          <w:bCs/>
        </w:rPr>
        <w:t>§ 912.</w:t>
      </w:r>
      <w:r w:rsidRPr="00D85333">
        <w:rPr>
          <w:rFonts w:ascii="Times New Roman" w:eastAsia="新細明體" w:hAnsi="Times New Roman" w:cs="Times New Roman"/>
          <w:b/>
          <w:bCs/>
        </w:rPr>
        <w:tab/>
      </w:r>
      <w:r w:rsidRPr="00D85333">
        <w:rPr>
          <w:rFonts w:ascii="Times New Roman" w:eastAsia="新細明體" w:hAnsi="新細明體" w:cs="Times New Roman"/>
          <w:b/>
          <w:bCs/>
        </w:rPr>
        <w:t>在暗礁或</w:t>
      </w:r>
      <w:proofErr w:type="gramStart"/>
      <w:r w:rsidR="00DC66C4" w:rsidRPr="00D85333">
        <w:rPr>
          <w:rFonts w:ascii="Times New Roman" w:eastAsia="新細明體" w:hAnsi="新細明體" w:cs="Times New Roman"/>
          <w:b/>
          <w:bCs/>
        </w:rPr>
        <w:t>集魚器</w:t>
      </w:r>
      <w:proofErr w:type="gramEnd"/>
      <w:r w:rsidR="00005E0A" w:rsidRPr="00D85333">
        <w:rPr>
          <w:rFonts w:ascii="Times New Roman" w:eastAsia="新細明體" w:hAnsi="新細明體" w:cs="Times New Roman"/>
          <w:b/>
          <w:bCs/>
        </w:rPr>
        <w:t>上或</w:t>
      </w:r>
      <w:r w:rsidRPr="00D85333">
        <w:rPr>
          <w:rFonts w:ascii="Times New Roman" w:eastAsia="新細明體" w:hAnsi="新細明體" w:cs="Times New Roman"/>
          <w:b/>
          <w:bCs/>
        </w:rPr>
        <w:t>附近捕魚。</w:t>
      </w:r>
    </w:p>
    <w:p w:rsidR="00000000" w:rsidRPr="00D85333" w:rsidRDefault="00730C1C" w:rsidP="001D056A">
      <w:pPr>
        <w:overflowPunct w:val="0"/>
        <w:spacing w:beforeLines="100" w:afterLines="100"/>
        <w:ind w:left="964" w:hanging="964"/>
        <w:jc w:val="both"/>
        <w:rPr>
          <w:rFonts w:ascii="Times New Roman" w:eastAsia="新細明體" w:hAnsi="Times New Roman" w:cs="Times New Roman"/>
        </w:rPr>
      </w:pPr>
      <w:r w:rsidRPr="00D85333">
        <w:rPr>
          <w:rFonts w:ascii="Times New Roman" w:eastAsia="新細明體" w:hAnsi="Times New Roman" w:cs="Times New Roman"/>
          <w:b/>
          <w:bCs/>
        </w:rPr>
        <w:t>§ 913.</w:t>
      </w:r>
      <w:r w:rsidRPr="00D85333">
        <w:rPr>
          <w:rFonts w:ascii="Times New Roman" w:eastAsia="新細明體" w:hAnsi="Times New Roman" w:cs="Times New Roman"/>
          <w:b/>
          <w:bCs/>
        </w:rPr>
        <w:tab/>
      </w:r>
      <w:r w:rsidRPr="00D85333">
        <w:rPr>
          <w:rFonts w:ascii="Times New Roman" w:eastAsia="新細明體" w:hAnsi="新細明體" w:cs="Times New Roman"/>
          <w:b/>
          <w:bCs/>
        </w:rPr>
        <w:t>持有、處理及銷售非法捕撈之</w:t>
      </w:r>
      <w:r w:rsidR="00005E0A" w:rsidRPr="00D85333">
        <w:rPr>
          <w:rFonts w:ascii="Times New Roman" w:eastAsia="新細明體" w:hAnsi="新細明體" w:cs="Times New Roman"/>
          <w:b/>
          <w:bCs/>
        </w:rPr>
        <w:t>魚類</w:t>
      </w:r>
      <w:r w:rsidRPr="00D85333">
        <w:rPr>
          <w:rFonts w:ascii="Times New Roman" w:eastAsia="新細明體" w:hAnsi="新細明體" w:cs="Times New Roman"/>
          <w:b/>
          <w:bCs/>
        </w:rPr>
        <w:t>。</w:t>
      </w:r>
    </w:p>
    <w:p w:rsidR="00000000" w:rsidRPr="00D85333" w:rsidRDefault="00730C1C" w:rsidP="001D056A">
      <w:pPr>
        <w:overflowPunct w:val="0"/>
        <w:spacing w:beforeLines="100" w:afterLines="100"/>
        <w:ind w:left="964" w:hanging="964"/>
        <w:jc w:val="both"/>
        <w:rPr>
          <w:rFonts w:ascii="Times New Roman" w:eastAsia="新細明體" w:hAnsi="Times New Roman" w:cs="Times New Roman"/>
        </w:rPr>
      </w:pPr>
      <w:r w:rsidRPr="00D85333">
        <w:rPr>
          <w:rFonts w:ascii="Times New Roman" w:eastAsia="新細明體" w:hAnsi="Times New Roman" w:cs="Times New Roman"/>
          <w:b/>
          <w:bCs/>
        </w:rPr>
        <w:t>§ 914.</w:t>
      </w:r>
      <w:r w:rsidRPr="00D85333">
        <w:rPr>
          <w:rFonts w:ascii="Times New Roman" w:eastAsia="新細明體" w:hAnsi="Times New Roman" w:cs="Times New Roman"/>
          <w:b/>
          <w:bCs/>
        </w:rPr>
        <w:tab/>
      </w:r>
      <w:r w:rsidR="00DC66C4" w:rsidRPr="00D85333">
        <w:rPr>
          <w:rFonts w:ascii="Times New Roman" w:eastAsia="新細明體" w:hAnsi="新細明體" w:cs="Times New Roman"/>
          <w:b/>
          <w:bCs/>
        </w:rPr>
        <w:t>破壞</w:t>
      </w:r>
      <w:r w:rsidRPr="00D85333">
        <w:rPr>
          <w:rFonts w:ascii="Times New Roman" w:eastAsia="新細明體" w:hAnsi="新細明體" w:cs="Times New Roman"/>
          <w:b/>
          <w:bCs/>
        </w:rPr>
        <w:t>證據。</w:t>
      </w:r>
    </w:p>
    <w:p w:rsidR="00000000" w:rsidRPr="00D85333" w:rsidRDefault="00730C1C" w:rsidP="001D056A">
      <w:pPr>
        <w:overflowPunct w:val="0"/>
        <w:spacing w:beforeLines="100" w:afterLines="100"/>
        <w:ind w:left="964" w:hanging="964"/>
        <w:jc w:val="both"/>
        <w:rPr>
          <w:rFonts w:ascii="Times New Roman" w:eastAsia="新細明體" w:hAnsi="Times New Roman" w:cs="Times New Roman"/>
        </w:rPr>
      </w:pPr>
      <w:r w:rsidRPr="00D85333">
        <w:rPr>
          <w:rFonts w:ascii="Times New Roman" w:eastAsia="新細明體" w:hAnsi="Times New Roman" w:cs="Times New Roman"/>
          <w:b/>
          <w:bCs/>
        </w:rPr>
        <w:t>§ 915.</w:t>
      </w:r>
      <w:r w:rsidRPr="00D85333">
        <w:rPr>
          <w:rFonts w:ascii="Times New Roman" w:eastAsia="新細明體" w:hAnsi="Times New Roman" w:cs="Times New Roman"/>
          <w:b/>
          <w:bCs/>
        </w:rPr>
        <w:tab/>
      </w:r>
      <w:r w:rsidRPr="00D85333">
        <w:rPr>
          <w:rFonts w:ascii="Times New Roman" w:eastAsia="新細明體" w:hAnsi="新細明體" w:cs="Times New Roman"/>
          <w:b/>
          <w:bCs/>
        </w:rPr>
        <w:t>拒絕提供</w:t>
      </w:r>
      <w:r w:rsidR="00005E0A" w:rsidRPr="00D85333">
        <w:rPr>
          <w:rFonts w:ascii="Times New Roman" w:eastAsia="新細明體" w:hAnsi="新細明體" w:cs="Times New Roman"/>
          <w:b/>
          <w:bCs/>
        </w:rPr>
        <w:t>魚類</w:t>
      </w:r>
      <w:r w:rsidRPr="00D85333">
        <w:rPr>
          <w:rFonts w:ascii="Times New Roman" w:eastAsia="新細明體" w:hAnsi="新細明體" w:cs="Times New Roman"/>
          <w:b/>
          <w:bCs/>
        </w:rPr>
        <w:t>樣本。</w:t>
      </w:r>
    </w:p>
    <w:p w:rsidR="00005E0A" w:rsidRPr="00D85333" w:rsidRDefault="00730C1C" w:rsidP="001D056A">
      <w:pPr>
        <w:overflowPunct w:val="0"/>
        <w:spacing w:beforeLines="100" w:afterLines="100"/>
        <w:ind w:left="964" w:hanging="964"/>
        <w:jc w:val="both"/>
        <w:rPr>
          <w:rFonts w:ascii="Times New Roman" w:eastAsia="新細明體" w:hAnsi="Times New Roman" w:cs="Times New Roman"/>
        </w:rPr>
      </w:pPr>
      <w:r w:rsidRPr="00D85333">
        <w:rPr>
          <w:rFonts w:ascii="Times New Roman" w:eastAsia="新細明體" w:hAnsi="Times New Roman" w:cs="Times New Roman"/>
          <w:b/>
          <w:bCs/>
        </w:rPr>
        <w:t>§ 916.</w:t>
      </w:r>
      <w:r w:rsidRPr="00D85333">
        <w:rPr>
          <w:rFonts w:ascii="Times New Roman" w:eastAsia="新細明體" w:hAnsi="Times New Roman" w:cs="Times New Roman"/>
          <w:b/>
          <w:bCs/>
        </w:rPr>
        <w:tab/>
      </w:r>
      <w:r w:rsidRPr="00D85333">
        <w:rPr>
          <w:rFonts w:ascii="Times New Roman" w:eastAsia="新細明體" w:hAnsi="新細明體" w:cs="Times New Roman"/>
          <w:b/>
          <w:bCs/>
        </w:rPr>
        <w:t>妨礙司法公正。</w:t>
      </w:r>
    </w:p>
    <w:p w:rsidR="00005E0A" w:rsidRPr="00D85333" w:rsidRDefault="00730C1C" w:rsidP="001D056A">
      <w:pPr>
        <w:overflowPunct w:val="0"/>
        <w:spacing w:beforeLines="100" w:afterLines="100"/>
        <w:ind w:left="964" w:hanging="964"/>
        <w:jc w:val="both"/>
        <w:rPr>
          <w:rFonts w:ascii="Times New Roman" w:eastAsia="新細明體" w:hAnsi="Times New Roman" w:cs="Times New Roman"/>
        </w:rPr>
      </w:pPr>
      <w:r w:rsidRPr="00D85333">
        <w:rPr>
          <w:rFonts w:ascii="Times New Roman" w:eastAsia="新細明體" w:hAnsi="Times New Roman" w:cs="Times New Roman"/>
          <w:b/>
          <w:bCs/>
        </w:rPr>
        <w:t>§ 917.</w:t>
      </w:r>
      <w:r w:rsidRPr="00D85333">
        <w:rPr>
          <w:rFonts w:ascii="Times New Roman" w:eastAsia="新細明體" w:hAnsi="Times New Roman" w:cs="Times New Roman"/>
          <w:b/>
          <w:bCs/>
        </w:rPr>
        <w:tab/>
      </w:r>
      <w:r w:rsidRPr="00D85333">
        <w:rPr>
          <w:rFonts w:ascii="Times New Roman" w:eastAsia="新細明體" w:hAnsi="新細明體" w:cs="Times New Roman"/>
          <w:b/>
          <w:bCs/>
        </w:rPr>
        <w:t>拒捕。</w:t>
      </w:r>
    </w:p>
    <w:p w:rsidR="00005E0A" w:rsidRPr="00D85333" w:rsidRDefault="00730C1C" w:rsidP="001D056A">
      <w:pPr>
        <w:overflowPunct w:val="0"/>
        <w:spacing w:beforeLines="100" w:afterLines="100"/>
        <w:ind w:left="964" w:hanging="964"/>
        <w:jc w:val="both"/>
        <w:rPr>
          <w:rFonts w:ascii="Times New Roman" w:eastAsia="新細明體" w:hAnsi="Times New Roman" w:cs="Times New Roman"/>
        </w:rPr>
      </w:pPr>
      <w:r w:rsidRPr="00D85333">
        <w:rPr>
          <w:rFonts w:ascii="Times New Roman" w:eastAsia="新細明體" w:hAnsi="Times New Roman" w:cs="Times New Roman"/>
          <w:b/>
          <w:bCs/>
        </w:rPr>
        <w:lastRenderedPageBreak/>
        <w:t>§ 918.</w:t>
      </w:r>
      <w:r w:rsidRPr="00D85333">
        <w:rPr>
          <w:rFonts w:ascii="Times New Roman" w:eastAsia="新細明體" w:hAnsi="Times New Roman" w:cs="Times New Roman"/>
          <w:b/>
          <w:bCs/>
        </w:rPr>
        <w:tab/>
      </w:r>
      <w:r w:rsidRPr="00D85333">
        <w:rPr>
          <w:rFonts w:ascii="Times New Roman" w:eastAsia="新細明體" w:hAnsi="新細明體" w:cs="Times New Roman"/>
          <w:b/>
          <w:bCs/>
        </w:rPr>
        <w:t>汙染專屬經濟海域。</w:t>
      </w:r>
    </w:p>
    <w:p w:rsidR="00005E0A" w:rsidRPr="00D85333" w:rsidRDefault="00730C1C" w:rsidP="001D056A">
      <w:pPr>
        <w:overflowPunct w:val="0"/>
        <w:spacing w:beforeLines="100" w:afterLines="100"/>
        <w:ind w:left="964" w:hanging="964"/>
        <w:jc w:val="both"/>
        <w:rPr>
          <w:rFonts w:ascii="Times New Roman" w:eastAsia="新細明體" w:hAnsi="Times New Roman" w:cs="Times New Roman"/>
        </w:rPr>
      </w:pPr>
      <w:r w:rsidRPr="00D85333">
        <w:rPr>
          <w:rFonts w:ascii="Times New Roman" w:eastAsia="新細明體" w:hAnsi="Times New Roman" w:cs="Times New Roman"/>
          <w:b/>
          <w:bCs/>
        </w:rPr>
        <w:t>§ 919.</w:t>
      </w:r>
      <w:r w:rsidRPr="00D85333">
        <w:rPr>
          <w:rFonts w:ascii="Times New Roman" w:eastAsia="新細明體" w:hAnsi="Times New Roman" w:cs="Times New Roman"/>
          <w:b/>
          <w:bCs/>
        </w:rPr>
        <w:tab/>
      </w:r>
      <w:r w:rsidRPr="00D85333">
        <w:rPr>
          <w:rFonts w:ascii="Times New Roman" w:eastAsia="新細明體" w:hAnsi="新細明體" w:cs="Times New Roman"/>
          <w:b/>
          <w:bCs/>
        </w:rPr>
        <w:t>毀損他人漁船或漁具。</w:t>
      </w:r>
    </w:p>
    <w:p w:rsidR="00005E0A" w:rsidRPr="00D85333" w:rsidRDefault="00730C1C" w:rsidP="001D056A">
      <w:pPr>
        <w:overflowPunct w:val="0"/>
        <w:spacing w:beforeLines="100" w:afterLines="100"/>
        <w:ind w:left="964" w:hanging="964"/>
        <w:jc w:val="both"/>
        <w:rPr>
          <w:rFonts w:ascii="Times New Roman" w:eastAsia="新細明體" w:hAnsi="Times New Roman" w:cs="Times New Roman"/>
        </w:rPr>
      </w:pPr>
      <w:r w:rsidRPr="00D85333">
        <w:rPr>
          <w:rFonts w:ascii="Times New Roman" w:eastAsia="新細明體" w:hAnsi="Times New Roman" w:cs="Times New Roman"/>
          <w:b/>
          <w:bCs/>
        </w:rPr>
        <w:t>§ 920.</w:t>
      </w:r>
      <w:r w:rsidRPr="00D85333">
        <w:rPr>
          <w:rFonts w:ascii="Times New Roman" w:eastAsia="新細明體" w:hAnsi="Times New Roman" w:cs="Times New Roman"/>
          <w:b/>
          <w:bCs/>
        </w:rPr>
        <w:tab/>
      </w:r>
      <w:r w:rsidRPr="00D85333">
        <w:rPr>
          <w:rFonts w:ascii="Times New Roman" w:eastAsia="新細明體" w:hAnsi="新細明體" w:cs="Times New Roman"/>
          <w:b/>
          <w:bCs/>
        </w:rPr>
        <w:t>違反本</w:t>
      </w:r>
      <w:r w:rsidR="00BE3D6C" w:rsidRPr="00D85333">
        <w:rPr>
          <w:rFonts w:ascii="Times New Roman" w:eastAsia="新細明體" w:hAnsi="新細明體" w:cs="Times New Roman"/>
          <w:b/>
          <w:bCs/>
        </w:rPr>
        <w:t>子篇</w:t>
      </w:r>
      <w:r w:rsidRPr="00D85333">
        <w:rPr>
          <w:rFonts w:ascii="Times New Roman" w:eastAsia="新細明體" w:hAnsi="新細明體" w:cs="Times New Roman"/>
          <w:b/>
          <w:bCs/>
        </w:rPr>
        <w:t>其他規定之處罰。</w:t>
      </w:r>
    </w:p>
    <w:p w:rsidR="00005E0A" w:rsidRPr="00D85333" w:rsidRDefault="00005E0A" w:rsidP="001D056A">
      <w:pPr>
        <w:overflowPunct w:val="0"/>
        <w:spacing w:beforeLines="100" w:afterLines="100"/>
        <w:jc w:val="both"/>
        <w:rPr>
          <w:rFonts w:ascii="Times New Roman" w:eastAsia="新細明體" w:hAnsi="Times New Roman" w:cs="Times New Roman"/>
          <w:b/>
          <w:bCs/>
          <w:u w:val="single"/>
        </w:rPr>
      </w:pPr>
    </w:p>
    <w:p w:rsidR="00005E0A" w:rsidRPr="00D85333" w:rsidRDefault="00730C1C" w:rsidP="001D056A">
      <w:pPr>
        <w:overflowPunct w:val="0"/>
        <w:spacing w:beforeLines="100" w:afterLines="100"/>
        <w:ind w:left="482"/>
        <w:jc w:val="both"/>
        <w:rPr>
          <w:rFonts w:ascii="Times New Roman" w:eastAsia="新細明體" w:hAnsi="Times New Roman" w:cs="Times New Roman"/>
        </w:rPr>
      </w:pPr>
      <w:r w:rsidRPr="00D85333">
        <w:rPr>
          <w:rFonts w:ascii="Times New Roman" w:eastAsia="新細明體" w:hAnsi="Times New Roman" w:cs="Times New Roman"/>
          <w:b/>
          <w:bCs/>
          <w:u w:val="single"/>
        </w:rPr>
        <w:t>§ 901.</w:t>
      </w:r>
      <w:r w:rsidRPr="00D85333">
        <w:rPr>
          <w:rFonts w:ascii="Times New Roman" w:eastAsia="新細明體" w:hAnsi="新細明體" w:cs="Times New Roman"/>
          <w:b/>
          <w:bCs/>
          <w:u w:val="single"/>
        </w:rPr>
        <w:t>民事處罰。</w:t>
      </w:r>
    </w:p>
    <w:p w:rsidR="00005E0A" w:rsidRPr="00D85333" w:rsidRDefault="00730C1C" w:rsidP="001D056A">
      <w:pPr>
        <w:numPr>
          <w:ilvl w:val="0"/>
          <w:numId w:val="19"/>
        </w:numPr>
        <w:overflowPunct w:val="0"/>
        <w:spacing w:beforeLines="100" w:afterLines="100"/>
        <w:ind w:left="0" w:firstLine="482"/>
        <w:jc w:val="both"/>
        <w:rPr>
          <w:rFonts w:ascii="Times New Roman" w:eastAsia="新細明體" w:hAnsi="Times New Roman" w:cs="Times New Roman"/>
        </w:rPr>
      </w:pPr>
      <w:r w:rsidRPr="00D85333">
        <w:rPr>
          <w:rFonts w:ascii="Times New Roman" w:eastAsia="新細明體" w:hAnsi="新細明體" w:cs="Times New Roman"/>
        </w:rPr>
        <w:t>經密克羅尼西亞聯邦最高法院於民事訴訟程序中裁定從事</w:t>
      </w:r>
      <w:proofErr w:type="gramStart"/>
      <w:r w:rsidRPr="00D85333">
        <w:rPr>
          <w:rFonts w:ascii="Times New Roman" w:eastAsia="新細明體" w:hAnsi="新細明體" w:cs="Times New Roman"/>
        </w:rPr>
        <w:t>本</w:t>
      </w:r>
      <w:r w:rsidR="00BE3D6C" w:rsidRPr="00D85333">
        <w:rPr>
          <w:rFonts w:ascii="Times New Roman" w:eastAsia="新細明體" w:hAnsi="新細明體" w:cs="Times New Roman"/>
        </w:rPr>
        <w:t>子篇</w:t>
      </w:r>
      <w:r w:rsidRPr="00D85333">
        <w:rPr>
          <w:rFonts w:ascii="Times New Roman" w:eastAsia="新細明體" w:hAnsi="新細明體" w:cs="Times New Roman"/>
        </w:rPr>
        <w:t>禁制</w:t>
      </w:r>
      <w:proofErr w:type="gramEnd"/>
      <w:r w:rsidRPr="00D85333">
        <w:rPr>
          <w:rFonts w:ascii="Times New Roman" w:eastAsia="新細明體" w:hAnsi="新細明體" w:cs="Times New Roman"/>
        </w:rPr>
        <w:t>之行為者，應對密克羅尼西亞聯邦負民事處罰責任。</w:t>
      </w:r>
    </w:p>
    <w:p w:rsidR="00005E0A" w:rsidRPr="00D85333" w:rsidRDefault="00730C1C" w:rsidP="001D056A">
      <w:pPr>
        <w:numPr>
          <w:ilvl w:val="0"/>
          <w:numId w:val="19"/>
        </w:numPr>
        <w:overflowPunct w:val="0"/>
        <w:spacing w:beforeLines="100" w:afterLines="100"/>
        <w:ind w:left="0" w:firstLine="482"/>
        <w:jc w:val="both"/>
        <w:rPr>
          <w:rFonts w:ascii="Times New Roman" w:eastAsia="新細明體" w:hAnsi="Times New Roman" w:cs="Times New Roman"/>
        </w:rPr>
      </w:pPr>
      <w:r w:rsidRPr="00D85333">
        <w:rPr>
          <w:rFonts w:ascii="Times New Roman" w:eastAsia="新細明體" w:hAnsi="新細明體" w:cs="Times New Roman"/>
        </w:rPr>
        <w:t>繼續違反之每一天</w:t>
      </w:r>
      <w:r w:rsidR="007E14F7" w:rsidRPr="00D85333">
        <w:rPr>
          <w:rFonts w:ascii="Times New Roman" w:eastAsia="新細明體" w:hAnsi="新細明體" w:cs="Times New Roman"/>
        </w:rPr>
        <w:t>應</w:t>
      </w:r>
      <w:r w:rsidRPr="00D85333">
        <w:rPr>
          <w:rFonts w:ascii="Times New Roman" w:eastAsia="新細明體" w:hAnsi="新細明體" w:cs="Times New Roman"/>
        </w:rPr>
        <w:t>構成另次犯行，並應分別裁</w:t>
      </w:r>
      <w:r w:rsidR="007E14F7" w:rsidRPr="00D85333">
        <w:rPr>
          <w:rFonts w:ascii="Times New Roman" w:eastAsia="新細明體" w:hAnsi="新細明體" w:cs="Times New Roman"/>
        </w:rPr>
        <w:t>處</w:t>
      </w:r>
      <w:r w:rsidRPr="00D85333">
        <w:rPr>
          <w:rFonts w:ascii="Times New Roman" w:eastAsia="新細明體" w:hAnsi="新細明體" w:cs="Times New Roman"/>
        </w:rPr>
        <w:t>。</w:t>
      </w:r>
    </w:p>
    <w:p w:rsidR="00005E0A" w:rsidRPr="00D85333" w:rsidRDefault="00730C1C" w:rsidP="001D056A">
      <w:pPr>
        <w:numPr>
          <w:ilvl w:val="0"/>
          <w:numId w:val="19"/>
        </w:numPr>
        <w:overflowPunct w:val="0"/>
        <w:spacing w:beforeLines="100" w:afterLines="100"/>
        <w:ind w:left="0" w:firstLine="482"/>
        <w:jc w:val="both"/>
        <w:rPr>
          <w:rFonts w:ascii="Times New Roman" w:eastAsia="新細明體" w:hAnsi="Times New Roman" w:cs="Times New Roman"/>
        </w:rPr>
      </w:pPr>
      <w:r w:rsidRPr="00D85333">
        <w:rPr>
          <w:rFonts w:ascii="Times New Roman" w:eastAsia="新細明體" w:hAnsi="新細明體" w:cs="Times New Roman"/>
        </w:rPr>
        <w:t>在決定處罰金額時，密克羅尼西亞聯邦最高法院應</w:t>
      </w:r>
      <w:proofErr w:type="gramStart"/>
      <w:r w:rsidRPr="00D85333">
        <w:rPr>
          <w:rFonts w:ascii="Times New Roman" w:eastAsia="新細明體" w:hAnsi="新細明體" w:cs="Times New Roman"/>
        </w:rPr>
        <w:t>考慮該禁制</w:t>
      </w:r>
      <w:proofErr w:type="gramEnd"/>
      <w:r w:rsidRPr="00D85333">
        <w:rPr>
          <w:rFonts w:ascii="Times New Roman" w:eastAsia="新細明體" w:hAnsi="新細明體" w:cs="Times New Roman"/>
        </w:rPr>
        <w:t>行為之性質、狀況、程度和嚴重性，以及違反者的罪責程度和過去的任何</w:t>
      </w:r>
      <w:r w:rsidR="0097148C" w:rsidRPr="00D85333">
        <w:rPr>
          <w:rFonts w:ascii="Times New Roman" w:eastAsia="新細明體" w:hAnsi="新細明體" w:cs="Times New Roman"/>
        </w:rPr>
        <w:t>犯行</w:t>
      </w:r>
      <w:r w:rsidRPr="00D85333">
        <w:rPr>
          <w:rFonts w:ascii="Times New Roman" w:eastAsia="新細明體" w:hAnsi="新細明體" w:cs="Times New Roman"/>
        </w:rPr>
        <w:t>紀錄、是否有構成嚴重忽視</w:t>
      </w:r>
      <w:r w:rsidR="00665CEB" w:rsidRPr="00D85333">
        <w:rPr>
          <w:rFonts w:ascii="Times New Roman" w:eastAsia="新細明體" w:hAnsi="新細明體" w:cs="Times New Roman"/>
        </w:rPr>
        <w:t>養</w:t>
      </w:r>
      <w:r w:rsidRPr="00D85333">
        <w:rPr>
          <w:rFonts w:ascii="Times New Roman" w:eastAsia="新細明體" w:hAnsi="新細明體" w:cs="Times New Roman"/>
        </w:rPr>
        <w:t>護與管理措施的多次違規，以及司法要求的其他事宜。</w:t>
      </w:r>
    </w:p>
    <w:p w:rsidR="00005E0A" w:rsidRPr="00D85333" w:rsidRDefault="00730C1C" w:rsidP="00D85333">
      <w:pPr>
        <w:numPr>
          <w:ilvl w:val="0"/>
          <w:numId w:val="19"/>
        </w:numPr>
        <w:overflowPunct w:val="0"/>
        <w:spacing w:beforeLines="100" w:afterLines="100"/>
        <w:ind w:left="0" w:firstLine="482"/>
        <w:jc w:val="both"/>
        <w:rPr>
          <w:rFonts w:ascii="Times New Roman" w:eastAsia="新細明體" w:hAnsi="Times New Roman" w:cs="Times New Roman"/>
        </w:rPr>
      </w:pPr>
      <w:r w:rsidRPr="00D85333">
        <w:rPr>
          <w:rFonts w:ascii="Times New Roman" w:eastAsia="新細明體" w:hAnsi="新細明體" w:cs="Times New Roman"/>
        </w:rPr>
        <w:t>授權</w:t>
      </w:r>
      <w:r w:rsidR="007E14F7" w:rsidRPr="00D85333">
        <w:rPr>
          <w:rFonts w:ascii="Times New Roman" w:eastAsia="新細明體" w:hAnsi="新細明體" w:cs="Times New Roman"/>
        </w:rPr>
        <w:t>部長</w:t>
      </w:r>
      <w:r w:rsidRPr="00D85333">
        <w:rPr>
          <w:rFonts w:ascii="Times New Roman" w:eastAsia="新細明體" w:hAnsi="新細明體" w:cs="Times New Roman"/>
        </w:rPr>
        <w:t>依本</w:t>
      </w:r>
      <w:r w:rsidR="00415C2C" w:rsidRPr="00D85333">
        <w:rPr>
          <w:rFonts w:ascii="Times New Roman" w:eastAsia="新細明體" w:hAnsi="新細明體" w:cs="Times New Roman"/>
        </w:rPr>
        <w:t>節</w:t>
      </w:r>
      <w:r w:rsidRPr="00D85333">
        <w:rPr>
          <w:rFonts w:ascii="Times New Roman" w:eastAsia="新細明體" w:hAnsi="新細明體" w:cs="Times New Roman"/>
        </w:rPr>
        <w:t>展開所有訴訟程序，以及</w:t>
      </w:r>
      <w:r w:rsidR="007E14F7" w:rsidRPr="00D85333">
        <w:rPr>
          <w:rFonts w:ascii="Times New Roman" w:eastAsia="新細明體" w:hAnsi="新細明體" w:cs="Times New Roman"/>
        </w:rPr>
        <w:t>追</w:t>
      </w:r>
      <w:r w:rsidRPr="00D85333">
        <w:rPr>
          <w:rFonts w:ascii="Times New Roman" w:eastAsia="新細明體" w:hAnsi="新細明體" w:cs="Times New Roman"/>
        </w:rPr>
        <w:t>回</w:t>
      </w:r>
      <w:r w:rsidR="00005E0A" w:rsidRPr="00D85333">
        <w:rPr>
          <w:rFonts w:ascii="Times New Roman" w:eastAsia="新細明體" w:hAnsi="新細明體" w:cs="Times New Roman"/>
        </w:rPr>
        <w:t>民事處罰</w:t>
      </w:r>
      <w:r w:rsidRPr="00D85333">
        <w:rPr>
          <w:rFonts w:ascii="Times New Roman" w:eastAsia="新細明體" w:hAnsi="新細明體" w:cs="Times New Roman"/>
        </w:rPr>
        <w:t>所</w:t>
      </w:r>
      <w:r w:rsidR="007E14F7" w:rsidRPr="00D85333">
        <w:rPr>
          <w:rFonts w:ascii="Times New Roman" w:eastAsia="新細明體" w:hAnsi="新細明體" w:cs="Times New Roman"/>
        </w:rPr>
        <w:t>裁處</w:t>
      </w:r>
      <w:r w:rsidRPr="00D85333">
        <w:rPr>
          <w:rFonts w:ascii="Times New Roman" w:eastAsia="新細明體" w:hAnsi="新細明體" w:cs="Times New Roman"/>
        </w:rPr>
        <w:t>之金額。</w:t>
      </w:r>
    </w:p>
    <w:p w:rsidR="00005E0A" w:rsidRPr="00D85333" w:rsidRDefault="00730C1C" w:rsidP="001D056A">
      <w:pPr>
        <w:numPr>
          <w:ilvl w:val="0"/>
          <w:numId w:val="19"/>
        </w:numPr>
        <w:overflowPunct w:val="0"/>
        <w:spacing w:beforeLines="100" w:afterLines="100"/>
        <w:ind w:left="0" w:firstLine="482"/>
        <w:jc w:val="both"/>
        <w:rPr>
          <w:rFonts w:ascii="Times New Roman" w:eastAsia="新細明體" w:hAnsi="Times New Roman" w:cs="Times New Roman"/>
        </w:rPr>
      </w:pPr>
      <w:r w:rsidRPr="00D85333">
        <w:rPr>
          <w:rFonts w:ascii="Times New Roman" w:eastAsia="新細明體" w:hAnsi="新細明體" w:cs="Times New Roman"/>
        </w:rPr>
        <w:t>民事處罰收益應存入</w:t>
      </w:r>
      <w:r w:rsidR="00005E0A" w:rsidRPr="00D85333">
        <w:rPr>
          <w:rFonts w:ascii="Times New Roman" w:eastAsia="新細明體" w:hAnsi="新細明體" w:cs="Times New Roman"/>
        </w:rPr>
        <w:t>密克羅尼西亞聯邦一般基金</w:t>
      </w:r>
      <w:r w:rsidRPr="00D85333">
        <w:rPr>
          <w:rFonts w:ascii="Times New Roman" w:eastAsia="新細明體" w:hAnsi="新細明體" w:cs="Times New Roman"/>
        </w:rPr>
        <w:t>。民事處罰收益的百分之五十應分配給受到引發該訴訟之情況所影響的</w:t>
      </w:r>
      <w:r w:rsidR="00005E0A" w:rsidRPr="00D85333">
        <w:rPr>
          <w:rFonts w:ascii="Times New Roman" w:eastAsia="新細明體" w:hAnsi="新細明體" w:cs="Times New Roman"/>
        </w:rPr>
        <w:t>密克羅尼西亞聯邦之州</w:t>
      </w:r>
      <w:r w:rsidRPr="00D85333">
        <w:rPr>
          <w:rFonts w:ascii="Times New Roman" w:eastAsia="新細明體" w:hAnsi="新細明體" w:cs="Times New Roman"/>
        </w:rPr>
        <w:t>。</w:t>
      </w:r>
    </w:p>
    <w:p w:rsidR="00005E0A" w:rsidRPr="00D85333" w:rsidRDefault="00005E0A" w:rsidP="001D056A">
      <w:pPr>
        <w:overflowPunct w:val="0"/>
        <w:spacing w:beforeLines="100" w:afterLines="100"/>
        <w:ind w:left="482"/>
        <w:jc w:val="both"/>
        <w:rPr>
          <w:rFonts w:ascii="Times New Roman" w:eastAsia="新細明體" w:hAnsi="Times New Roman" w:cs="Times New Roman"/>
          <w:b/>
          <w:bCs/>
          <w:sz w:val="19"/>
          <w:szCs w:val="19"/>
          <w:u w:val="single"/>
        </w:rPr>
      </w:pPr>
    </w:p>
    <w:p w:rsidR="00005E0A" w:rsidRPr="00D85333" w:rsidRDefault="00730C1C" w:rsidP="001D056A">
      <w:pPr>
        <w:overflowPunct w:val="0"/>
        <w:spacing w:beforeLines="100" w:afterLines="100"/>
        <w:ind w:left="482"/>
        <w:jc w:val="both"/>
        <w:rPr>
          <w:rFonts w:ascii="Times New Roman" w:eastAsia="新細明體" w:hAnsi="Times New Roman" w:cs="Times New Roman"/>
          <w:sz w:val="19"/>
          <w:szCs w:val="19"/>
        </w:rPr>
      </w:pPr>
      <w:r w:rsidRPr="00D85333">
        <w:rPr>
          <w:rFonts w:ascii="Times New Roman" w:eastAsia="新細明體" w:hAnsi="新細明體" w:cs="Times New Roman"/>
          <w:b/>
          <w:bCs/>
          <w:sz w:val="19"/>
          <w:szCs w:val="19"/>
          <w:u w:val="single"/>
        </w:rPr>
        <w:t>資料來源</w:t>
      </w:r>
      <w:r w:rsidRPr="00D85333">
        <w:rPr>
          <w:rFonts w:ascii="Times New Roman" w:eastAsia="新細明體" w:hAnsi="新細明體" w:cs="Times New Roman"/>
          <w:b/>
          <w:bCs/>
          <w:sz w:val="19"/>
          <w:szCs w:val="19"/>
        </w:rPr>
        <w:t>：</w:t>
      </w:r>
      <w:proofErr w:type="gramStart"/>
      <w:r w:rsidRPr="00D85333">
        <w:rPr>
          <w:rFonts w:ascii="Times New Roman" w:eastAsia="新細明體" w:hAnsi="Times New Roman" w:cs="Times New Roman"/>
          <w:sz w:val="19"/>
          <w:szCs w:val="19"/>
        </w:rPr>
        <w:t>PL 12-34 § 84.</w:t>
      </w:r>
      <w:proofErr w:type="gramEnd"/>
    </w:p>
    <w:p w:rsidR="00005E0A" w:rsidRPr="00D85333" w:rsidRDefault="00005E0A" w:rsidP="001D056A">
      <w:pPr>
        <w:overflowPunct w:val="0"/>
        <w:spacing w:beforeLines="100" w:afterLines="100"/>
        <w:ind w:left="482"/>
        <w:jc w:val="both"/>
        <w:rPr>
          <w:rFonts w:ascii="Times New Roman" w:eastAsia="新細明體" w:hAnsi="Times New Roman" w:cs="Times New Roman"/>
          <w:b/>
          <w:bCs/>
          <w:sz w:val="19"/>
          <w:szCs w:val="19"/>
          <w:u w:val="single"/>
        </w:rPr>
      </w:pPr>
    </w:p>
    <w:p w:rsidR="00005E0A" w:rsidRPr="00D85333" w:rsidRDefault="00730C1C" w:rsidP="001D056A">
      <w:pPr>
        <w:overflowPunct w:val="0"/>
        <w:spacing w:beforeLines="100" w:afterLines="100"/>
        <w:ind w:left="482"/>
        <w:jc w:val="both"/>
        <w:rPr>
          <w:rFonts w:ascii="Times New Roman" w:eastAsia="新細明體" w:hAnsi="Times New Roman" w:cs="Times New Roman"/>
          <w:sz w:val="19"/>
          <w:szCs w:val="19"/>
        </w:rPr>
      </w:pPr>
      <w:r w:rsidRPr="00D85333">
        <w:rPr>
          <w:rFonts w:ascii="Times New Roman" w:eastAsia="新細明體" w:hAnsi="新細明體" w:cs="Times New Roman"/>
          <w:b/>
          <w:bCs/>
          <w:sz w:val="19"/>
          <w:szCs w:val="19"/>
          <w:u w:val="single"/>
        </w:rPr>
        <w:t>交叉參考資料</w:t>
      </w:r>
      <w:r w:rsidRPr="00D85333">
        <w:rPr>
          <w:rFonts w:ascii="Times New Roman" w:eastAsia="新細明體" w:hAnsi="新細明體" w:cs="Times New Roman"/>
          <w:b/>
          <w:bCs/>
          <w:sz w:val="19"/>
          <w:szCs w:val="19"/>
        </w:rPr>
        <w:t>：</w:t>
      </w:r>
      <w:r w:rsidRPr="00D85333">
        <w:rPr>
          <w:rFonts w:ascii="Times New Roman" w:eastAsia="新細明體" w:hAnsi="新細明體" w:cs="Times New Roman"/>
          <w:sz w:val="19"/>
          <w:szCs w:val="19"/>
        </w:rPr>
        <w:t>關於總統及行政機關的法律條文，請參閱本法典第</w:t>
      </w:r>
      <w:r w:rsidRPr="00D85333">
        <w:rPr>
          <w:rFonts w:ascii="Times New Roman" w:eastAsia="新細明體" w:hAnsi="Times New Roman" w:cs="Times New Roman"/>
          <w:sz w:val="19"/>
          <w:szCs w:val="19"/>
        </w:rPr>
        <w:t>2</w:t>
      </w:r>
      <w:r w:rsidRPr="00D85333">
        <w:rPr>
          <w:rFonts w:ascii="Times New Roman" w:eastAsia="新細明體" w:hAnsi="新細明體" w:cs="Times New Roman"/>
          <w:sz w:val="19"/>
          <w:szCs w:val="19"/>
        </w:rPr>
        <w:t>篇。關於密克羅尼西亞聯邦最高法院及司法機關的法律條文，請參閱本法典第</w:t>
      </w:r>
      <w:r w:rsidRPr="00D85333">
        <w:rPr>
          <w:rFonts w:ascii="Times New Roman" w:eastAsia="新細明體" w:hAnsi="Times New Roman" w:cs="Times New Roman"/>
          <w:sz w:val="19"/>
          <w:szCs w:val="19"/>
        </w:rPr>
        <w:t>4</w:t>
      </w:r>
      <w:r w:rsidRPr="00D85333">
        <w:rPr>
          <w:rFonts w:ascii="Times New Roman" w:eastAsia="新細明體" w:hAnsi="新細明體" w:cs="Times New Roman"/>
          <w:sz w:val="19"/>
          <w:szCs w:val="19"/>
        </w:rPr>
        <w:t>篇。</w:t>
      </w:r>
    </w:p>
    <w:p w:rsidR="00005E0A" w:rsidRPr="00D85333" w:rsidRDefault="00730C1C" w:rsidP="001D056A">
      <w:pPr>
        <w:overflowPunct w:val="0"/>
        <w:spacing w:beforeLines="100" w:afterLines="100"/>
        <w:ind w:left="482"/>
        <w:jc w:val="both"/>
        <w:rPr>
          <w:rFonts w:ascii="Times New Roman" w:eastAsia="新細明體" w:hAnsi="Times New Roman" w:cs="Times New Roman"/>
          <w:sz w:val="19"/>
          <w:szCs w:val="19"/>
        </w:rPr>
      </w:pPr>
      <w:r w:rsidRPr="00D85333">
        <w:rPr>
          <w:rFonts w:ascii="Times New Roman" w:eastAsia="新細明體" w:hAnsi="新細明體" w:cs="Times New Roman"/>
          <w:sz w:val="19"/>
          <w:szCs w:val="19"/>
        </w:rPr>
        <w:t>密克羅尼西亞聯邦最高法院網站位址：</w:t>
      </w:r>
      <w:r w:rsidRPr="00D85333">
        <w:rPr>
          <w:rFonts w:ascii="Times New Roman" w:eastAsia="新細明體" w:hAnsi="Times New Roman" w:cs="Times New Roman"/>
          <w:color w:val="0000FF"/>
          <w:sz w:val="19"/>
          <w:szCs w:val="19"/>
          <w:u w:val="single"/>
        </w:rPr>
        <w:t>http://www.fsmsupremecourt.org/</w:t>
      </w:r>
      <w:r w:rsidRPr="00D85333">
        <w:rPr>
          <w:rFonts w:ascii="Times New Roman" w:eastAsia="新細明體" w:hAnsi="新細明體" w:cs="Times New Roman"/>
          <w:sz w:val="19"/>
          <w:szCs w:val="19"/>
        </w:rPr>
        <w:t>，其中含有該法院之法院裁定、規則、行事曆及其他資訊、憲法、密克羅尼西亞聯邦法典及其他法律資源資訊。</w:t>
      </w:r>
    </w:p>
    <w:p w:rsidR="00005E0A" w:rsidRPr="00D85333" w:rsidRDefault="00005E0A" w:rsidP="001D056A">
      <w:pPr>
        <w:overflowPunct w:val="0"/>
        <w:spacing w:beforeLines="100" w:afterLines="100"/>
        <w:ind w:left="482"/>
        <w:jc w:val="both"/>
        <w:rPr>
          <w:rFonts w:ascii="Times New Roman" w:eastAsia="新細明體" w:hAnsi="Times New Roman" w:cs="Times New Roman"/>
          <w:sz w:val="19"/>
          <w:szCs w:val="19"/>
        </w:rPr>
      </w:pPr>
    </w:p>
    <w:p w:rsidR="00005E0A" w:rsidRPr="00D85333" w:rsidRDefault="00730C1C" w:rsidP="001D056A">
      <w:pPr>
        <w:pStyle w:val="1"/>
        <w:overflowPunct w:val="0"/>
        <w:autoSpaceDE/>
        <w:autoSpaceDN/>
        <w:spacing w:beforeLines="100" w:afterLines="100"/>
        <w:ind w:left="482"/>
        <w:jc w:val="both"/>
        <w:rPr>
          <w:b w:val="0"/>
          <w:bCs w:val="0"/>
        </w:rPr>
      </w:pPr>
      <w:r w:rsidRPr="00D85333">
        <w:rPr>
          <w:u w:val="single"/>
        </w:rPr>
        <w:t>§ 902.</w:t>
      </w:r>
      <w:r w:rsidRPr="00D85333">
        <w:rPr>
          <w:rFonts w:hAnsi="新細明體"/>
          <w:u w:val="single"/>
        </w:rPr>
        <w:t>刑事處罰。</w:t>
      </w:r>
    </w:p>
    <w:p w:rsidR="00005E0A" w:rsidRPr="00D85333" w:rsidRDefault="00730C1C" w:rsidP="001D056A">
      <w:pPr>
        <w:numPr>
          <w:ilvl w:val="0"/>
          <w:numId w:val="18"/>
        </w:numPr>
        <w:overflowPunct w:val="0"/>
        <w:spacing w:beforeLines="100" w:afterLines="100"/>
        <w:ind w:left="0" w:firstLine="482"/>
        <w:jc w:val="both"/>
        <w:rPr>
          <w:rFonts w:ascii="Times New Roman" w:eastAsia="新細明體" w:hAnsi="Times New Roman" w:cs="Times New Roman"/>
        </w:rPr>
      </w:pPr>
      <w:r w:rsidRPr="00D85333">
        <w:rPr>
          <w:rFonts w:ascii="Times New Roman" w:eastAsia="新細明體" w:hAnsi="新細明體" w:cs="Times New Roman"/>
        </w:rPr>
        <w:t>從事</w:t>
      </w:r>
      <w:proofErr w:type="gramStart"/>
      <w:r w:rsidRPr="00D85333">
        <w:rPr>
          <w:rFonts w:ascii="Times New Roman" w:eastAsia="新細明體" w:hAnsi="新細明體" w:cs="Times New Roman"/>
        </w:rPr>
        <w:t>本</w:t>
      </w:r>
      <w:r w:rsidR="00BE3D6C" w:rsidRPr="00D85333">
        <w:rPr>
          <w:rFonts w:ascii="Times New Roman" w:eastAsia="新細明體" w:hAnsi="新細明體" w:cs="Times New Roman"/>
        </w:rPr>
        <w:t>子篇</w:t>
      </w:r>
      <w:r w:rsidRPr="00D85333">
        <w:rPr>
          <w:rFonts w:ascii="Times New Roman" w:eastAsia="新細明體" w:hAnsi="新細明體" w:cs="Times New Roman"/>
        </w:rPr>
        <w:t>禁制</w:t>
      </w:r>
      <w:proofErr w:type="gramEnd"/>
      <w:r w:rsidRPr="00D85333">
        <w:rPr>
          <w:rFonts w:ascii="Times New Roman" w:eastAsia="新細明體" w:hAnsi="新細明體" w:cs="Times New Roman"/>
        </w:rPr>
        <w:t>行為者將受到刑事起訴。</w:t>
      </w:r>
    </w:p>
    <w:p w:rsidR="00005E0A" w:rsidRPr="00D85333" w:rsidRDefault="00730C1C" w:rsidP="001D056A">
      <w:pPr>
        <w:numPr>
          <w:ilvl w:val="0"/>
          <w:numId w:val="18"/>
        </w:numPr>
        <w:overflowPunct w:val="0"/>
        <w:spacing w:beforeLines="100" w:afterLines="100"/>
        <w:ind w:left="0" w:firstLine="482"/>
        <w:jc w:val="both"/>
        <w:rPr>
          <w:rFonts w:ascii="Times New Roman" w:eastAsia="新細明體" w:hAnsi="Times New Roman" w:cs="Times New Roman"/>
        </w:rPr>
      </w:pPr>
      <w:r w:rsidRPr="00D85333">
        <w:rPr>
          <w:rFonts w:ascii="Times New Roman" w:eastAsia="新細明體" w:hAnsi="新細明體" w:cs="Times New Roman"/>
        </w:rPr>
        <w:t>僅因為在密克羅尼西亞聯邦領海之外</w:t>
      </w:r>
      <w:r w:rsidR="007E14F7" w:rsidRPr="00D85333">
        <w:rPr>
          <w:rFonts w:ascii="Times New Roman" w:eastAsia="新細明體" w:hAnsi="新細明體" w:cs="Times New Roman"/>
        </w:rPr>
        <w:t>，</w:t>
      </w:r>
      <w:r w:rsidRPr="00D85333">
        <w:rPr>
          <w:rFonts w:ascii="Times New Roman" w:eastAsia="新細明體" w:hAnsi="新細明體" w:cs="Times New Roman"/>
        </w:rPr>
        <w:t>但在專屬經濟海域之內違反</w:t>
      </w:r>
      <w:proofErr w:type="gramStart"/>
      <w:r w:rsidRPr="00D85333">
        <w:rPr>
          <w:rFonts w:ascii="Times New Roman" w:eastAsia="新細明體" w:hAnsi="新細明體" w:cs="Times New Roman"/>
        </w:rPr>
        <w:t>本</w:t>
      </w:r>
      <w:r w:rsidR="00BE3D6C" w:rsidRPr="00D85333">
        <w:rPr>
          <w:rFonts w:ascii="Times New Roman" w:eastAsia="新細明體" w:hAnsi="新細明體" w:cs="Times New Roman"/>
        </w:rPr>
        <w:t>子篇</w:t>
      </w:r>
      <w:r w:rsidRPr="00D85333">
        <w:rPr>
          <w:rFonts w:ascii="Times New Roman" w:eastAsia="新細明體" w:hAnsi="新細明體" w:cs="Times New Roman"/>
        </w:rPr>
        <w:t>而遭</w:t>
      </w:r>
      <w:proofErr w:type="gramEnd"/>
      <w:r w:rsidRPr="00D85333">
        <w:rPr>
          <w:rFonts w:ascii="Times New Roman" w:eastAsia="新細明體" w:hAnsi="新細明體" w:cs="Times New Roman"/>
        </w:rPr>
        <w:t>刑事指控之漁船船長及任何船員，應於提存合理保證金或其他擔保後釋放。</w:t>
      </w:r>
    </w:p>
    <w:p w:rsidR="00000000" w:rsidRPr="00D85333" w:rsidRDefault="00730C1C" w:rsidP="001D056A">
      <w:pPr>
        <w:numPr>
          <w:ilvl w:val="0"/>
          <w:numId w:val="18"/>
        </w:numPr>
        <w:overflowPunct w:val="0"/>
        <w:spacing w:beforeLines="100" w:afterLines="100"/>
        <w:ind w:left="0" w:firstLine="482"/>
        <w:jc w:val="both"/>
        <w:rPr>
          <w:rFonts w:ascii="Times New Roman" w:eastAsia="新細明體" w:hAnsi="Times New Roman" w:cs="Times New Roman"/>
        </w:rPr>
      </w:pPr>
      <w:r w:rsidRPr="00D85333">
        <w:rPr>
          <w:rFonts w:ascii="Times New Roman" w:eastAsia="新細明體" w:hAnsi="新細明體" w:cs="Times New Roman"/>
        </w:rPr>
        <w:t>除另有不同規定外，本</w:t>
      </w:r>
      <w:r w:rsidR="00BE3D6C" w:rsidRPr="00D85333">
        <w:rPr>
          <w:rFonts w:ascii="Times New Roman" w:eastAsia="新細明體" w:hAnsi="新細明體" w:cs="Times New Roman"/>
        </w:rPr>
        <w:t>子篇</w:t>
      </w:r>
      <w:r w:rsidRPr="00D85333">
        <w:rPr>
          <w:rFonts w:ascii="Times New Roman" w:eastAsia="新細明體" w:hAnsi="新細明體" w:cs="Times New Roman"/>
        </w:rPr>
        <w:t>所述所有最高處罰</w:t>
      </w:r>
      <w:r w:rsidR="007E14F7" w:rsidRPr="00D85333">
        <w:rPr>
          <w:rFonts w:ascii="Times New Roman" w:eastAsia="新細明體" w:hAnsi="新細明體" w:cs="Times New Roman"/>
        </w:rPr>
        <w:t>，</w:t>
      </w:r>
      <w:r w:rsidRPr="00D85333">
        <w:rPr>
          <w:rFonts w:ascii="Times New Roman" w:eastAsia="新細明體" w:hAnsi="新細明體" w:cs="Times New Roman"/>
        </w:rPr>
        <w:t>應適用於同一禁制行為的民事及刑事訴訟程序。除任何罰款外，任何刑事犯罪之犯罪人於犯罪時如有下列情事，將處十年以下有期徒刑：</w:t>
      </w:r>
    </w:p>
    <w:p w:rsidR="00005E0A" w:rsidRPr="00D85333" w:rsidRDefault="00730C1C" w:rsidP="001D056A">
      <w:pPr>
        <w:numPr>
          <w:ilvl w:val="1"/>
          <w:numId w:val="18"/>
        </w:numPr>
        <w:overflowPunct w:val="0"/>
        <w:spacing w:beforeLines="100" w:afterLines="100"/>
        <w:ind w:left="482" w:firstLine="482"/>
        <w:jc w:val="both"/>
        <w:rPr>
          <w:rFonts w:ascii="Times New Roman" w:eastAsia="新細明體" w:hAnsi="Times New Roman" w:cs="Times New Roman"/>
        </w:rPr>
      </w:pPr>
      <w:r w:rsidRPr="00D85333">
        <w:rPr>
          <w:rFonts w:ascii="Times New Roman" w:eastAsia="新細明體" w:hAnsi="新細明體" w:cs="Times New Roman"/>
        </w:rPr>
        <w:t>使用危險武器；</w:t>
      </w:r>
    </w:p>
    <w:p w:rsidR="00005E0A" w:rsidRPr="00D85333" w:rsidRDefault="00730C1C" w:rsidP="001D056A">
      <w:pPr>
        <w:numPr>
          <w:ilvl w:val="1"/>
          <w:numId w:val="18"/>
        </w:numPr>
        <w:overflowPunct w:val="0"/>
        <w:spacing w:beforeLines="100" w:afterLines="100"/>
        <w:ind w:left="482" w:firstLine="482"/>
        <w:jc w:val="both"/>
        <w:rPr>
          <w:rFonts w:ascii="Times New Roman" w:eastAsia="新細明體" w:hAnsi="Times New Roman" w:cs="Times New Roman"/>
        </w:rPr>
      </w:pPr>
      <w:r w:rsidRPr="00D85333">
        <w:rPr>
          <w:rFonts w:ascii="Times New Roman" w:eastAsia="新細明體" w:hAnsi="新細明體" w:cs="Times New Roman"/>
        </w:rPr>
        <w:t>行為造成任何授權官員</w:t>
      </w:r>
      <w:r w:rsidR="009D4B5A" w:rsidRPr="00D85333">
        <w:rPr>
          <w:rFonts w:ascii="Times New Roman" w:eastAsia="新細明體" w:hAnsi="新細明體" w:cs="Times New Roman"/>
        </w:rPr>
        <w:t>、</w:t>
      </w:r>
      <w:r w:rsidRPr="00D85333">
        <w:rPr>
          <w:rFonts w:ascii="Times New Roman" w:eastAsia="新細明體" w:hAnsi="新細明體" w:cs="Times New Roman"/>
        </w:rPr>
        <w:t>或授權觀察員</w:t>
      </w:r>
      <w:r w:rsidR="009D4B5A" w:rsidRPr="00D85333">
        <w:rPr>
          <w:rFonts w:ascii="Times New Roman" w:eastAsia="新細明體" w:hAnsi="新細明體" w:cs="Times New Roman"/>
        </w:rPr>
        <w:t>、</w:t>
      </w:r>
      <w:r w:rsidRPr="00D85333">
        <w:rPr>
          <w:rFonts w:ascii="Times New Roman" w:eastAsia="新細明體" w:hAnsi="新細明體" w:cs="Times New Roman"/>
        </w:rPr>
        <w:t>或經授權執行本</w:t>
      </w:r>
      <w:r w:rsidR="00BE3D6C" w:rsidRPr="00D85333">
        <w:rPr>
          <w:rFonts w:ascii="Times New Roman" w:eastAsia="新細明體" w:hAnsi="新細明體" w:cs="Times New Roman"/>
        </w:rPr>
        <w:t>子篇</w:t>
      </w:r>
      <w:r w:rsidR="009D4B5A" w:rsidRPr="00D85333">
        <w:rPr>
          <w:rFonts w:ascii="Times New Roman" w:eastAsia="新細明體" w:hAnsi="新細明體" w:cs="Times New Roman"/>
        </w:rPr>
        <w:t>條文</w:t>
      </w:r>
      <w:r w:rsidRPr="00D85333">
        <w:rPr>
          <w:rFonts w:ascii="Times New Roman" w:eastAsia="新細明體" w:hAnsi="新細明體" w:cs="Times New Roman"/>
        </w:rPr>
        <w:t>的其他官員</w:t>
      </w:r>
      <w:r w:rsidRPr="00D85333">
        <w:rPr>
          <w:rFonts w:ascii="Times New Roman" w:eastAsia="新細明體" w:hAnsi="新細明體" w:cs="Times New Roman"/>
        </w:rPr>
        <w:lastRenderedPageBreak/>
        <w:t>之身體傷害；或</w:t>
      </w:r>
    </w:p>
    <w:p w:rsidR="00005E0A" w:rsidRPr="00D85333" w:rsidRDefault="00730C1C" w:rsidP="001D056A">
      <w:pPr>
        <w:numPr>
          <w:ilvl w:val="1"/>
          <w:numId w:val="18"/>
        </w:numPr>
        <w:overflowPunct w:val="0"/>
        <w:spacing w:beforeLines="100" w:afterLines="100"/>
        <w:ind w:left="482" w:firstLine="482"/>
        <w:jc w:val="both"/>
        <w:rPr>
          <w:rFonts w:ascii="Times New Roman" w:eastAsia="新細明體" w:hAnsi="Times New Roman" w:cs="Times New Roman"/>
        </w:rPr>
      </w:pPr>
      <w:r w:rsidRPr="00D85333">
        <w:rPr>
          <w:rFonts w:ascii="Times New Roman" w:eastAsia="新細明體" w:hAnsi="新細明體" w:cs="Times New Roman"/>
        </w:rPr>
        <w:t>以身體傷害威脅以上任何人員。</w:t>
      </w:r>
    </w:p>
    <w:p w:rsidR="00005E0A" w:rsidRPr="00D85333" w:rsidRDefault="00730C1C" w:rsidP="001D056A">
      <w:pPr>
        <w:numPr>
          <w:ilvl w:val="0"/>
          <w:numId w:val="18"/>
        </w:numPr>
        <w:overflowPunct w:val="0"/>
        <w:spacing w:beforeLines="100" w:afterLines="100"/>
        <w:ind w:left="0" w:firstLine="482"/>
        <w:jc w:val="both"/>
        <w:rPr>
          <w:rFonts w:ascii="Times New Roman" w:eastAsia="新細明體" w:hAnsi="Times New Roman" w:cs="Times New Roman"/>
        </w:rPr>
      </w:pPr>
      <w:r w:rsidRPr="00D85333">
        <w:rPr>
          <w:rFonts w:ascii="Times New Roman" w:eastAsia="新細明體" w:hAnsi="新細明體" w:cs="Times New Roman"/>
        </w:rPr>
        <w:t>繼續違反之每一天</w:t>
      </w:r>
      <w:r w:rsidR="00005E0A" w:rsidRPr="00D85333">
        <w:rPr>
          <w:rFonts w:ascii="Times New Roman" w:eastAsia="新細明體" w:hAnsi="新細明體" w:cs="Times New Roman"/>
        </w:rPr>
        <w:t>應</w:t>
      </w:r>
      <w:r w:rsidRPr="00D85333">
        <w:rPr>
          <w:rFonts w:ascii="Times New Roman" w:eastAsia="新細明體" w:hAnsi="新細明體" w:cs="Times New Roman"/>
        </w:rPr>
        <w:t>視為另次犯行，並應分別裁</w:t>
      </w:r>
      <w:r w:rsidR="009D4B5A" w:rsidRPr="00D85333">
        <w:rPr>
          <w:rFonts w:ascii="Times New Roman" w:eastAsia="新細明體" w:hAnsi="新細明體" w:cs="Times New Roman"/>
        </w:rPr>
        <w:t>處</w:t>
      </w:r>
      <w:r w:rsidRPr="00D85333">
        <w:rPr>
          <w:rFonts w:ascii="Times New Roman" w:eastAsia="新細明體" w:hAnsi="新細明體" w:cs="Times New Roman"/>
        </w:rPr>
        <w:t>。</w:t>
      </w:r>
    </w:p>
    <w:p w:rsidR="00005E0A" w:rsidRPr="00D85333" w:rsidRDefault="00730C1C" w:rsidP="001D056A">
      <w:pPr>
        <w:numPr>
          <w:ilvl w:val="0"/>
          <w:numId w:val="18"/>
        </w:numPr>
        <w:overflowPunct w:val="0"/>
        <w:spacing w:beforeLines="100" w:afterLines="100"/>
        <w:ind w:left="0" w:firstLine="482"/>
        <w:jc w:val="both"/>
        <w:rPr>
          <w:rFonts w:ascii="Times New Roman" w:eastAsia="新細明體" w:hAnsi="Times New Roman" w:cs="Times New Roman"/>
        </w:rPr>
      </w:pPr>
      <w:r w:rsidRPr="00D85333">
        <w:rPr>
          <w:rFonts w:ascii="Times New Roman" w:eastAsia="新細明體" w:hAnsi="新細明體" w:cs="Times New Roman"/>
        </w:rPr>
        <w:t>罰款應存入</w:t>
      </w:r>
      <w:r w:rsidR="00005E0A" w:rsidRPr="00D85333">
        <w:rPr>
          <w:rFonts w:ascii="Times New Roman" w:eastAsia="新細明體" w:hAnsi="新細明體" w:cs="Times New Roman"/>
        </w:rPr>
        <w:t>密克羅尼西亞聯邦一般基金</w:t>
      </w:r>
      <w:r w:rsidRPr="00D85333">
        <w:rPr>
          <w:rFonts w:ascii="Times New Roman" w:eastAsia="新細明體" w:hAnsi="新細明體" w:cs="Times New Roman"/>
        </w:rPr>
        <w:t>。刑事罰款收益的百分之五十應分配給受到引發該訴訟之情況所影響的</w:t>
      </w:r>
      <w:r w:rsidR="00005E0A" w:rsidRPr="00D85333">
        <w:rPr>
          <w:rFonts w:ascii="Times New Roman" w:eastAsia="新細明體" w:hAnsi="新細明體" w:cs="Times New Roman"/>
        </w:rPr>
        <w:t>密克羅尼西亞聯邦之州</w:t>
      </w:r>
      <w:r w:rsidRPr="00D85333">
        <w:rPr>
          <w:rFonts w:ascii="Times New Roman" w:eastAsia="新細明體" w:hAnsi="新細明體" w:cs="Times New Roman"/>
        </w:rPr>
        <w:t>。</w:t>
      </w:r>
    </w:p>
    <w:p w:rsidR="00005E0A" w:rsidRPr="00D85333" w:rsidRDefault="00730C1C" w:rsidP="001D056A">
      <w:pPr>
        <w:numPr>
          <w:ilvl w:val="0"/>
          <w:numId w:val="18"/>
        </w:numPr>
        <w:overflowPunct w:val="0"/>
        <w:spacing w:beforeLines="100" w:afterLines="100"/>
        <w:ind w:left="0" w:firstLine="482"/>
        <w:jc w:val="both"/>
        <w:rPr>
          <w:rFonts w:ascii="Times New Roman" w:eastAsia="新細明體" w:hAnsi="Times New Roman" w:cs="Times New Roman"/>
        </w:rPr>
      </w:pPr>
      <w:r w:rsidRPr="00D85333">
        <w:rPr>
          <w:rFonts w:ascii="Times New Roman" w:eastAsia="新細明體" w:hAnsi="新細明體" w:cs="Times New Roman"/>
        </w:rPr>
        <w:t>刑事處罰</w:t>
      </w:r>
      <w:r w:rsidR="00005E0A" w:rsidRPr="00D85333">
        <w:rPr>
          <w:rFonts w:ascii="Times New Roman" w:eastAsia="新細明體" w:hAnsi="新細明體" w:cs="Times New Roman"/>
        </w:rPr>
        <w:t>不應</w:t>
      </w:r>
      <w:r w:rsidRPr="00D85333">
        <w:rPr>
          <w:rFonts w:ascii="Times New Roman" w:eastAsia="新細明體" w:hAnsi="新細明體" w:cs="Times New Roman"/>
        </w:rPr>
        <w:t>考慮禁制行為</w:t>
      </w:r>
      <w:r w:rsidR="009D4B5A" w:rsidRPr="00D85333">
        <w:rPr>
          <w:rFonts w:ascii="Times New Roman" w:eastAsia="新細明體" w:hAnsi="新細明體" w:cs="Times New Roman"/>
        </w:rPr>
        <w:t>之</w:t>
      </w:r>
      <w:r w:rsidRPr="00D85333">
        <w:rPr>
          <w:rFonts w:ascii="Times New Roman" w:eastAsia="新細明體" w:hAnsi="新細明體" w:cs="Times New Roman"/>
        </w:rPr>
        <w:t>犯罪人是否因相同罪行接受民事訴訟程序，亦</w:t>
      </w:r>
      <w:r w:rsidR="00005E0A" w:rsidRPr="00D85333">
        <w:rPr>
          <w:rFonts w:ascii="Times New Roman" w:eastAsia="新細明體" w:hAnsi="新細明體" w:cs="Times New Roman"/>
        </w:rPr>
        <w:t>不應</w:t>
      </w:r>
      <w:r w:rsidRPr="00D85333">
        <w:rPr>
          <w:rFonts w:ascii="Times New Roman" w:eastAsia="新細明體" w:hAnsi="新細明體" w:cs="Times New Roman"/>
        </w:rPr>
        <w:t>考慮該民事訴訟程序加諸或可能加諸的任何民事處罰。</w:t>
      </w:r>
    </w:p>
    <w:p w:rsidR="00005E0A" w:rsidRPr="00D85333" w:rsidRDefault="00730C1C" w:rsidP="001D056A">
      <w:pPr>
        <w:numPr>
          <w:ilvl w:val="0"/>
          <w:numId w:val="18"/>
        </w:numPr>
        <w:overflowPunct w:val="0"/>
        <w:spacing w:beforeLines="100" w:afterLines="100"/>
        <w:ind w:left="0" w:firstLine="482"/>
        <w:jc w:val="both"/>
        <w:rPr>
          <w:rFonts w:ascii="Times New Roman" w:eastAsia="新細明體" w:hAnsi="Times New Roman" w:cs="Times New Roman"/>
        </w:rPr>
      </w:pPr>
      <w:r w:rsidRPr="00D85333">
        <w:rPr>
          <w:rFonts w:ascii="Times New Roman" w:eastAsia="新細明體" w:hAnsi="新細明體" w:cs="Times New Roman"/>
        </w:rPr>
        <w:t>本</w:t>
      </w:r>
      <w:r w:rsidR="00BE3D6C" w:rsidRPr="00D85333">
        <w:rPr>
          <w:rFonts w:ascii="Times New Roman" w:eastAsia="新細明體" w:hAnsi="新細明體" w:cs="Times New Roman"/>
        </w:rPr>
        <w:t>子篇</w:t>
      </w:r>
      <w:r w:rsidRPr="00D85333">
        <w:rPr>
          <w:rFonts w:ascii="Times New Roman" w:eastAsia="新細明體" w:hAnsi="新細明體" w:cs="Times New Roman"/>
        </w:rPr>
        <w:t>任何</w:t>
      </w:r>
      <w:proofErr w:type="gramStart"/>
      <w:r w:rsidRPr="00D85333">
        <w:rPr>
          <w:rFonts w:ascii="Times New Roman" w:eastAsia="新細明體" w:hAnsi="新細明體" w:cs="Times New Roman"/>
        </w:rPr>
        <w:t>部分均不</w:t>
      </w:r>
      <w:r w:rsidR="009D4B5A" w:rsidRPr="00D85333">
        <w:rPr>
          <w:rFonts w:ascii="Times New Roman" w:eastAsia="新細明體" w:hAnsi="新細明體" w:cs="Times New Roman"/>
        </w:rPr>
        <w:t>應</w:t>
      </w:r>
      <w:proofErr w:type="gramEnd"/>
      <w:r w:rsidRPr="00D85333">
        <w:rPr>
          <w:rFonts w:ascii="Times New Roman" w:eastAsia="新細明體" w:hAnsi="新細明體" w:cs="Times New Roman"/>
        </w:rPr>
        <w:t>解釋為，於</w:t>
      </w:r>
      <w:r w:rsidR="00665CEB" w:rsidRPr="00D85333">
        <w:rPr>
          <w:rFonts w:ascii="Times New Roman" w:eastAsia="新細明體" w:hAnsi="新細明體" w:cs="Times New Roman"/>
        </w:rPr>
        <w:t>履行</w:t>
      </w:r>
      <w:r w:rsidRPr="00D85333">
        <w:rPr>
          <w:rFonts w:ascii="Times New Roman" w:eastAsia="新細明體" w:hAnsi="新細明體" w:cs="Times New Roman"/>
        </w:rPr>
        <w:t>民事判決</w:t>
      </w:r>
      <w:r w:rsidR="009D4B5A" w:rsidRPr="00D85333">
        <w:rPr>
          <w:rFonts w:ascii="Times New Roman" w:eastAsia="新細明體" w:hAnsi="新細明體" w:cs="Times New Roman"/>
        </w:rPr>
        <w:t>、</w:t>
      </w:r>
      <w:r w:rsidRPr="00D85333">
        <w:rPr>
          <w:rFonts w:ascii="Times New Roman" w:eastAsia="新細明體" w:hAnsi="新細明體" w:cs="Times New Roman"/>
        </w:rPr>
        <w:t>或支付罰款</w:t>
      </w:r>
      <w:r w:rsidR="009D4B5A" w:rsidRPr="00D85333">
        <w:rPr>
          <w:rFonts w:ascii="Times New Roman" w:eastAsia="新細明體" w:hAnsi="新細明體" w:cs="Times New Roman"/>
        </w:rPr>
        <w:t>、</w:t>
      </w:r>
      <w:r w:rsidRPr="00D85333">
        <w:rPr>
          <w:rFonts w:ascii="Times New Roman" w:eastAsia="新細明體" w:hAnsi="新細明體" w:cs="Times New Roman"/>
        </w:rPr>
        <w:t>或依本</w:t>
      </w:r>
      <w:r w:rsidR="00BE3D6C" w:rsidRPr="00D85333">
        <w:rPr>
          <w:rFonts w:ascii="Times New Roman" w:eastAsia="新細明體" w:hAnsi="新細明體" w:cs="Times New Roman"/>
        </w:rPr>
        <w:t>子篇</w:t>
      </w:r>
      <w:r w:rsidRPr="00D85333">
        <w:rPr>
          <w:rFonts w:ascii="Times New Roman" w:eastAsia="新細明體" w:hAnsi="新細明體" w:cs="Times New Roman"/>
        </w:rPr>
        <w:t>行政訴訟程序</w:t>
      </w:r>
      <w:r w:rsidR="009D4B5A" w:rsidRPr="00D85333">
        <w:rPr>
          <w:rFonts w:ascii="Times New Roman" w:eastAsia="新細明體" w:hAnsi="新細明體" w:cs="Times New Roman"/>
        </w:rPr>
        <w:t>之其他</w:t>
      </w:r>
      <w:r w:rsidR="00665CEB" w:rsidRPr="00D85333">
        <w:rPr>
          <w:rFonts w:ascii="Times New Roman" w:eastAsia="新細明體" w:hAnsi="新細明體" w:cs="Times New Roman"/>
        </w:rPr>
        <w:t>判決</w:t>
      </w:r>
      <w:r w:rsidRPr="00D85333">
        <w:rPr>
          <w:rFonts w:ascii="Times New Roman" w:eastAsia="新細明體" w:hAnsi="新細明體" w:cs="Times New Roman"/>
        </w:rPr>
        <w:t>後，即可免除刑事起訴。</w:t>
      </w:r>
    </w:p>
    <w:p w:rsidR="00005E0A" w:rsidRPr="00D85333" w:rsidRDefault="00005E0A" w:rsidP="001D056A">
      <w:pPr>
        <w:overflowPunct w:val="0"/>
        <w:spacing w:beforeLines="100" w:afterLines="100"/>
        <w:ind w:left="482"/>
        <w:jc w:val="both"/>
        <w:rPr>
          <w:rFonts w:ascii="Times New Roman" w:eastAsia="新細明體" w:hAnsi="Times New Roman" w:cs="Times New Roman"/>
          <w:b/>
          <w:bCs/>
          <w:sz w:val="19"/>
          <w:szCs w:val="19"/>
          <w:u w:val="single"/>
        </w:rPr>
      </w:pPr>
    </w:p>
    <w:p w:rsidR="00005E0A" w:rsidRPr="00D85333" w:rsidRDefault="00730C1C" w:rsidP="001D056A">
      <w:pPr>
        <w:overflowPunct w:val="0"/>
        <w:spacing w:beforeLines="100" w:afterLines="100"/>
        <w:ind w:left="482"/>
        <w:jc w:val="both"/>
        <w:rPr>
          <w:rFonts w:ascii="Times New Roman" w:eastAsia="新細明體" w:hAnsi="Times New Roman" w:cs="Times New Roman"/>
          <w:sz w:val="19"/>
          <w:szCs w:val="19"/>
        </w:rPr>
      </w:pPr>
      <w:r w:rsidRPr="00D85333">
        <w:rPr>
          <w:rFonts w:ascii="Times New Roman" w:eastAsia="新細明體" w:hAnsi="新細明體" w:cs="Times New Roman"/>
          <w:b/>
          <w:bCs/>
          <w:sz w:val="19"/>
          <w:szCs w:val="19"/>
          <w:u w:val="single"/>
        </w:rPr>
        <w:t>資料來源</w:t>
      </w:r>
      <w:r w:rsidRPr="00D85333">
        <w:rPr>
          <w:rFonts w:ascii="Times New Roman" w:eastAsia="新細明體" w:hAnsi="新細明體" w:cs="Times New Roman"/>
          <w:b/>
          <w:bCs/>
          <w:sz w:val="19"/>
          <w:szCs w:val="19"/>
        </w:rPr>
        <w:t>：</w:t>
      </w:r>
      <w:proofErr w:type="gramStart"/>
      <w:r w:rsidRPr="00D85333">
        <w:rPr>
          <w:rFonts w:ascii="Times New Roman" w:eastAsia="新細明體" w:hAnsi="Times New Roman" w:cs="Times New Roman"/>
          <w:sz w:val="19"/>
          <w:szCs w:val="19"/>
        </w:rPr>
        <w:t>PL 12-34 § 85.</w:t>
      </w:r>
      <w:proofErr w:type="gramEnd"/>
    </w:p>
    <w:p w:rsidR="00005E0A" w:rsidRPr="00D85333" w:rsidRDefault="00005E0A" w:rsidP="001D056A">
      <w:pPr>
        <w:overflowPunct w:val="0"/>
        <w:spacing w:beforeLines="100" w:afterLines="100"/>
        <w:ind w:left="482"/>
        <w:jc w:val="both"/>
        <w:rPr>
          <w:rFonts w:ascii="Times New Roman" w:eastAsia="新細明體" w:hAnsi="Times New Roman" w:cs="Times New Roman"/>
          <w:b/>
          <w:bCs/>
          <w:sz w:val="19"/>
          <w:szCs w:val="19"/>
          <w:u w:val="single"/>
        </w:rPr>
      </w:pPr>
    </w:p>
    <w:p w:rsidR="00005E0A" w:rsidRPr="00D85333" w:rsidRDefault="00730C1C" w:rsidP="001D056A">
      <w:pPr>
        <w:overflowPunct w:val="0"/>
        <w:spacing w:beforeLines="100" w:afterLines="100"/>
        <w:ind w:left="482"/>
        <w:jc w:val="both"/>
        <w:rPr>
          <w:rFonts w:ascii="Times New Roman" w:eastAsia="新細明體" w:hAnsi="Times New Roman" w:cs="Times New Roman"/>
          <w:sz w:val="19"/>
          <w:szCs w:val="19"/>
        </w:rPr>
      </w:pPr>
      <w:r w:rsidRPr="00D85333">
        <w:rPr>
          <w:rFonts w:ascii="Times New Roman" w:eastAsia="新細明體" w:hAnsi="新細明體" w:cs="Times New Roman"/>
          <w:b/>
          <w:bCs/>
          <w:sz w:val="19"/>
          <w:szCs w:val="19"/>
          <w:u w:val="single"/>
        </w:rPr>
        <w:t>交叉參考資料</w:t>
      </w:r>
      <w:r w:rsidRPr="00D85333">
        <w:rPr>
          <w:rFonts w:ascii="Times New Roman" w:eastAsia="新細明體" w:hAnsi="新細明體" w:cs="Times New Roman"/>
          <w:b/>
          <w:bCs/>
          <w:sz w:val="19"/>
          <w:szCs w:val="19"/>
        </w:rPr>
        <w:t>：</w:t>
      </w:r>
      <w:r w:rsidRPr="00D85333">
        <w:rPr>
          <w:rFonts w:ascii="Times New Roman" w:eastAsia="新細明體" w:hAnsi="新細明體" w:cs="Times New Roman"/>
          <w:sz w:val="19"/>
          <w:szCs w:val="19"/>
        </w:rPr>
        <w:t>關於總統及行政機關的法律條文，請參閱本法典第</w:t>
      </w:r>
      <w:r w:rsidRPr="00D85333">
        <w:rPr>
          <w:rFonts w:ascii="Times New Roman" w:eastAsia="新細明體" w:hAnsi="Times New Roman" w:cs="Times New Roman"/>
          <w:sz w:val="19"/>
          <w:szCs w:val="19"/>
        </w:rPr>
        <w:t>2</w:t>
      </w:r>
      <w:r w:rsidRPr="00D85333">
        <w:rPr>
          <w:rFonts w:ascii="Times New Roman" w:eastAsia="新細明體" w:hAnsi="新細明體" w:cs="Times New Roman"/>
          <w:sz w:val="19"/>
          <w:szCs w:val="19"/>
        </w:rPr>
        <w:t>篇。關於密克羅尼西亞聯邦最高法院及司法機關的法律條文，請參閱本法典第</w:t>
      </w:r>
      <w:r w:rsidRPr="00D85333">
        <w:rPr>
          <w:rFonts w:ascii="Times New Roman" w:eastAsia="新細明體" w:hAnsi="Times New Roman" w:cs="Times New Roman"/>
          <w:sz w:val="19"/>
          <w:szCs w:val="19"/>
        </w:rPr>
        <w:t>4</w:t>
      </w:r>
      <w:r w:rsidRPr="00D85333">
        <w:rPr>
          <w:rFonts w:ascii="Times New Roman" w:eastAsia="新細明體" w:hAnsi="新細明體" w:cs="Times New Roman"/>
          <w:sz w:val="19"/>
          <w:szCs w:val="19"/>
        </w:rPr>
        <w:t>篇。</w:t>
      </w:r>
    </w:p>
    <w:p w:rsidR="00005E0A" w:rsidRPr="00D85333" w:rsidRDefault="00730C1C" w:rsidP="001D056A">
      <w:pPr>
        <w:overflowPunct w:val="0"/>
        <w:spacing w:beforeLines="100" w:afterLines="100"/>
        <w:ind w:left="482"/>
        <w:jc w:val="both"/>
        <w:rPr>
          <w:rFonts w:ascii="Times New Roman" w:eastAsia="新細明體" w:hAnsi="Times New Roman" w:cs="Times New Roman"/>
          <w:sz w:val="19"/>
          <w:szCs w:val="19"/>
        </w:rPr>
      </w:pPr>
      <w:r w:rsidRPr="00D85333">
        <w:rPr>
          <w:rFonts w:ascii="Times New Roman" w:eastAsia="新細明體" w:hAnsi="新細明體" w:cs="Times New Roman"/>
          <w:sz w:val="19"/>
          <w:szCs w:val="19"/>
        </w:rPr>
        <w:t>密克羅尼西亞聯邦最高法院網站位址：</w:t>
      </w:r>
      <w:r w:rsidRPr="00D85333">
        <w:rPr>
          <w:rFonts w:ascii="Times New Roman" w:eastAsia="新細明體" w:hAnsi="Times New Roman" w:cs="Times New Roman"/>
          <w:color w:val="0000FF"/>
          <w:sz w:val="19"/>
          <w:szCs w:val="19"/>
          <w:u w:val="single"/>
        </w:rPr>
        <w:t>http://www.fsmsupremecourt.org/</w:t>
      </w:r>
      <w:r w:rsidRPr="00D85333">
        <w:rPr>
          <w:rFonts w:ascii="Times New Roman" w:eastAsia="新細明體" w:hAnsi="新細明體" w:cs="Times New Roman"/>
          <w:sz w:val="19"/>
          <w:szCs w:val="19"/>
        </w:rPr>
        <w:t>，其中含有該法院之法院裁定、規則、行事曆及其他資訊、憲法、密克羅尼西亞聯邦法典及其他法律資源資訊。</w:t>
      </w:r>
    </w:p>
    <w:p w:rsidR="00005E0A" w:rsidRPr="00D85333" w:rsidRDefault="00005E0A" w:rsidP="001D056A">
      <w:pPr>
        <w:overflowPunct w:val="0"/>
        <w:spacing w:beforeLines="100" w:afterLines="100"/>
        <w:ind w:left="482"/>
        <w:jc w:val="both"/>
        <w:rPr>
          <w:rFonts w:ascii="Times New Roman" w:eastAsia="新細明體" w:hAnsi="Times New Roman" w:cs="Times New Roman"/>
          <w:b/>
          <w:bCs/>
          <w:sz w:val="19"/>
          <w:szCs w:val="19"/>
          <w:u w:val="single"/>
        </w:rPr>
      </w:pPr>
    </w:p>
    <w:p w:rsidR="00005E0A" w:rsidRPr="00D85333" w:rsidRDefault="00730C1C" w:rsidP="001D056A">
      <w:pPr>
        <w:overflowPunct w:val="0"/>
        <w:spacing w:beforeLines="100" w:afterLines="100"/>
        <w:ind w:left="482"/>
        <w:jc w:val="both"/>
        <w:rPr>
          <w:rFonts w:ascii="Times New Roman" w:eastAsia="新細明體" w:hAnsi="Times New Roman" w:cs="Times New Roman"/>
          <w:sz w:val="19"/>
          <w:szCs w:val="19"/>
        </w:rPr>
      </w:pPr>
      <w:r w:rsidRPr="00D85333">
        <w:rPr>
          <w:rFonts w:ascii="Times New Roman" w:eastAsia="新細明體" w:hAnsi="新細明體" w:cs="Times New Roman"/>
          <w:b/>
          <w:bCs/>
          <w:sz w:val="19"/>
          <w:szCs w:val="19"/>
          <w:u w:val="single"/>
        </w:rPr>
        <w:t>案例註解</w:t>
      </w:r>
      <w:r w:rsidRPr="00D85333">
        <w:rPr>
          <w:rFonts w:ascii="Times New Roman" w:eastAsia="新細明體" w:hAnsi="新細明體" w:cs="Times New Roman"/>
          <w:b/>
          <w:bCs/>
          <w:sz w:val="19"/>
          <w:szCs w:val="19"/>
        </w:rPr>
        <w:t>：</w:t>
      </w:r>
      <w:r w:rsidRPr="00D85333">
        <w:rPr>
          <w:rFonts w:ascii="Times New Roman" w:eastAsia="新細明體" w:hAnsi="新細明體" w:cs="Times New Roman"/>
          <w:sz w:val="19"/>
          <w:szCs w:val="19"/>
        </w:rPr>
        <w:t>儘管檢方在決定是否提起訴訟方面具有廣泛的裁量權，然而一旦在法院提起訴訟，法院也有責任確保其後採取的行動符合公眾利益，因此，必須取得法院許可才能撤銷刑事訴訟。在同時提出刑事及民事訴訟的捕魚案件中，若撤銷刑事訴訟程序明顯「無法缺少」尋求法院核准的和解協議，則適用於刑事撤銷的相同政策考慮</w:t>
      </w:r>
      <w:proofErr w:type="gramStart"/>
      <w:r w:rsidRPr="00D85333">
        <w:rPr>
          <w:rFonts w:ascii="Times New Roman" w:eastAsia="新細明體" w:hAnsi="新細明體" w:cs="Times New Roman"/>
          <w:sz w:val="19"/>
          <w:szCs w:val="19"/>
        </w:rPr>
        <w:t>因素亦適用於</w:t>
      </w:r>
      <w:proofErr w:type="gramEnd"/>
      <w:r w:rsidRPr="00D85333">
        <w:rPr>
          <w:rFonts w:ascii="Times New Roman" w:eastAsia="新細明體" w:hAnsi="新細明體" w:cs="Times New Roman"/>
          <w:sz w:val="19"/>
          <w:szCs w:val="19"/>
        </w:rPr>
        <w:t>民事訴訟程序的和解。</w:t>
      </w:r>
      <w:proofErr w:type="gramStart"/>
      <w:r w:rsidRPr="00D85333">
        <w:rPr>
          <w:rFonts w:ascii="Times New Roman" w:eastAsia="新細明體" w:hAnsi="Times New Roman" w:cs="Times New Roman"/>
          <w:i/>
          <w:iCs/>
          <w:sz w:val="19"/>
          <w:szCs w:val="19"/>
        </w:rPr>
        <w:t>FSM v. Fu Yuan Yu 398</w:t>
      </w:r>
      <w:r w:rsidRPr="00D85333">
        <w:rPr>
          <w:rFonts w:ascii="Times New Roman" w:eastAsia="新細明體" w:hAnsi="Times New Roman" w:cs="Times New Roman"/>
          <w:sz w:val="19"/>
          <w:szCs w:val="19"/>
        </w:rPr>
        <w:t>, 12 FSM R. 487, 491 (</w:t>
      </w:r>
      <w:proofErr w:type="spellStart"/>
      <w:r w:rsidRPr="00D85333">
        <w:rPr>
          <w:rFonts w:ascii="Times New Roman" w:eastAsia="新細明體" w:hAnsi="Times New Roman" w:cs="Times New Roman"/>
          <w:sz w:val="19"/>
          <w:szCs w:val="19"/>
        </w:rPr>
        <w:t>Pon</w:t>
      </w:r>
      <w:proofErr w:type="spellEnd"/>
      <w:r w:rsidRPr="00D85333">
        <w:rPr>
          <w:rFonts w:ascii="Times New Roman" w:eastAsia="新細明體" w:hAnsi="Times New Roman" w:cs="Times New Roman"/>
          <w:sz w:val="19"/>
          <w:szCs w:val="19"/>
        </w:rPr>
        <w:t>.</w:t>
      </w:r>
      <w:r w:rsidR="00C305CA" w:rsidRPr="00D85333">
        <w:rPr>
          <w:rFonts w:ascii="Times New Roman" w:eastAsia="新細明體" w:hAnsi="Times New Roman" w:cs="Times New Roman"/>
          <w:sz w:val="19"/>
          <w:szCs w:val="19"/>
        </w:rPr>
        <w:t xml:space="preserve"> </w:t>
      </w:r>
      <w:r w:rsidRPr="00D85333">
        <w:rPr>
          <w:rFonts w:ascii="Times New Roman" w:eastAsia="新細明體" w:hAnsi="Times New Roman" w:cs="Times New Roman"/>
          <w:sz w:val="19"/>
          <w:szCs w:val="19"/>
        </w:rPr>
        <w:t>2004).</w:t>
      </w:r>
      <w:proofErr w:type="gramEnd"/>
    </w:p>
    <w:p w:rsidR="00005E0A" w:rsidRPr="00D85333" w:rsidRDefault="00730C1C" w:rsidP="001D056A">
      <w:pPr>
        <w:overflowPunct w:val="0"/>
        <w:spacing w:beforeLines="100" w:afterLines="100"/>
        <w:ind w:left="482"/>
        <w:jc w:val="both"/>
        <w:rPr>
          <w:rFonts w:ascii="Times New Roman" w:eastAsia="新細明體" w:hAnsi="Times New Roman" w:cs="Times New Roman"/>
          <w:sz w:val="19"/>
          <w:szCs w:val="19"/>
        </w:rPr>
      </w:pPr>
      <w:r w:rsidRPr="00D85333">
        <w:rPr>
          <w:rFonts w:ascii="Times New Roman" w:eastAsia="新細明體" w:hAnsi="新細明體" w:cs="Times New Roman"/>
          <w:sz w:val="19"/>
          <w:szCs w:val="19"/>
        </w:rPr>
        <w:t>第</w:t>
      </w:r>
      <w:r w:rsidRPr="00D85333">
        <w:rPr>
          <w:rFonts w:ascii="Times New Roman" w:eastAsia="新細明體" w:hAnsi="Times New Roman" w:cs="Times New Roman"/>
          <w:sz w:val="19"/>
          <w:szCs w:val="19"/>
        </w:rPr>
        <w:t>24</w:t>
      </w:r>
      <w:r w:rsidRPr="00D85333">
        <w:rPr>
          <w:rFonts w:ascii="Times New Roman" w:eastAsia="新細明體" w:hAnsi="新細明體" w:cs="Times New Roman"/>
          <w:sz w:val="19"/>
          <w:szCs w:val="19"/>
        </w:rPr>
        <w:t>篇旨在保護對密克羅尼西亞聯邦人民至關重要的海洋資源，避免其受到濫用之捕魚行為的侵害。</w:t>
      </w:r>
      <w:proofErr w:type="gramStart"/>
      <w:r w:rsidRPr="00D85333">
        <w:rPr>
          <w:rFonts w:ascii="Times New Roman" w:eastAsia="新細明體" w:hAnsi="Times New Roman" w:cs="Times New Roman"/>
          <w:i/>
          <w:iCs/>
          <w:sz w:val="19"/>
          <w:szCs w:val="19"/>
        </w:rPr>
        <w:t>FSM v. Fu Yuan Yu 398</w:t>
      </w:r>
      <w:r w:rsidRPr="00D85333">
        <w:rPr>
          <w:rFonts w:ascii="Times New Roman" w:eastAsia="新細明體" w:hAnsi="Times New Roman" w:cs="Times New Roman"/>
          <w:sz w:val="19"/>
          <w:szCs w:val="19"/>
        </w:rPr>
        <w:t>, 12 FSM R. 487, 492 (</w:t>
      </w:r>
      <w:proofErr w:type="spellStart"/>
      <w:r w:rsidRPr="00D85333">
        <w:rPr>
          <w:rFonts w:ascii="Times New Roman" w:eastAsia="新細明體" w:hAnsi="Times New Roman" w:cs="Times New Roman"/>
          <w:sz w:val="19"/>
          <w:szCs w:val="19"/>
        </w:rPr>
        <w:t>Pon</w:t>
      </w:r>
      <w:proofErr w:type="spellEnd"/>
      <w:r w:rsidRPr="00D85333">
        <w:rPr>
          <w:rFonts w:ascii="Times New Roman" w:eastAsia="新細明體" w:hAnsi="Times New Roman" w:cs="Times New Roman"/>
          <w:sz w:val="19"/>
          <w:szCs w:val="19"/>
        </w:rPr>
        <w:t>.</w:t>
      </w:r>
      <w:r w:rsidR="00C305CA" w:rsidRPr="00D85333">
        <w:rPr>
          <w:rFonts w:ascii="Times New Roman" w:eastAsia="新細明體" w:hAnsi="Times New Roman" w:cs="Times New Roman"/>
          <w:sz w:val="19"/>
          <w:szCs w:val="19"/>
        </w:rPr>
        <w:t xml:space="preserve"> </w:t>
      </w:r>
      <w:r w:rsidRPr="00D85333">
        <w:rPr>
          <w:rFonts w:ascii="Times New Roman" w:eastAsia="新細明體" w:hAnsi="Times New Roman" w:cs="Times New Roman"/>
          <w:sz w:val="19"/>
          <w:szCs w:val="19"/>
        </w:rPr>
        <w:t>2004).</w:t>
      </w:r>
      <w:proofErr w:type="gramEnd"/>
    </w:p>
    <w:p w:rsidR="00000000" w:rsidRPr="00D85333" w:rsidRDefault="00730C1C" w:rsidP="001D056A">
      <w:pPr>
        <w:overflowPunct w:val="0"/>
        <w:spacing w:beforeLines="100" w:afterLines="100"/>
        <w:ind w:left="482"/>
        <w:jc w:val="both"/>
        <w:rPr>
          <w:rFonts w:ascii="Times New Roman" w:eastAsia="新細明體" w:hAnsi="Times New Roman" w:cs="Times New Roman"/>
          <w:sz w:val="19"/>
          <w:szCs w:val="19"/>
        </w:rPr>
      </w:pPr>
      <w:r w:rsidRPr="00D85333">
        <w:rPr>
          <w:rFonts w:ascii="Times New Roman" w:eastAsia="新細明體" w:hAnsi="新細明體" w:cs="Times New Roman"/>
          <w:sz w:val="19"/>
          <w:szCs w:val="19"/>
        </w:rPr>
        <w:t>第</w:t>
      </w:r>
      <w:r w:rsidRPr="00D85333">
        <w:rPr>
          <w:rFonts w:ascii="Times New Roman" w:eastAsia="新細明體" w:hAnsi="Times New Roman" w:cs="Times New Roman"/>
          <w:sz w:val="19"/>
          <w:szCs w:val="19"/>
        </w:rPr>
        <w:t>24</w:t>
      </w:r>
      <w:r w:rsidRPr="00D85333">
        <w:rPr>
          <w:rFonts w:ascii="Times New Roman" w:eastAsia="新細明體" w:hAnsi="新細明體" w:cs="Times New Roman"/>
          <w:sz w:val="19"/>
          <w:szCs w:val="19"/>
        </w:rPr>
        <w:t>篇確立締結捕魚協</w:t>
      </w:r>
      <w:r w:rsidR="009E0A20" w:rsidRPr="00D85333">
        <w:rPr>
          <w:rFonts w:ascii="Times New Roman" w:eastAsia="新細明體" w:hAnsi="新細明體" w:cs="Times New Roman"/>
          <w:sz w:val="19"/>
          <w:szCs w:val="19"/>
        </w:rPr>
        <w:t>定</w:t>
      </w:r>
      <w:r w:rsidRPr="00D85333">
        <w:rPr>
          <w:rFonts w:ascii="Times New Roman" w:eastAsia="新細明體" w:hAnsi="新細明體" w:cs="Times New Roman"/>
          <w:sz w:val="19"/>
          <w:szCs w:val="19"/>
        </w:rPr>
        <w:t>的相關機構，並制定開發密克羅尼西亞聯邦海洋資源的規定。在捕魚案件中，若檢方希望撤銷，應向法院提出證據，證明已有相關機構介入解決該案件。</w:t>
      </w:r>
      <w:proofErr w:type="gramStart"/>
      <w:r w:rsidRPr="00D85333">
        <w:rPr>
          <w:rFonts w:ascii="Times New Roman" w:eastAsia="新細明體" w:hAnsi="Times New Roman" w:cs="Times New Roman"/>
          <w:i/>
          <w:iCs/>
          <w:sz w:val="19"/>
          <w:szCs w:val="19"/>
        </w:rPr>
        <w:t>FSM v. Fu Yuan Yu 398</w:t>
      </w:r>
      <w:r w:rsidRPr="00D85333">
        <w:rPr>
          <w:rFonts w:ascii="Times New Roman" w:eastAsia="新細明體" w:hAnsi="Times New Roman" w:cs="Times New Roman"/>
          <w:sz w:val="19"/>
          <w:szCs w:val="19"/>
        </w:rPr>
        <w:t>, 12 FSM R. 487, 492 (</w:t>
      </w:r>
      <w:proofErr w:type="spellStart"/>
      <w:r w:rsidRPr="00D85333">
        <w:rPr>
          <w:rFonts w:ascii="Times New Roman" w:eastAsia="新細明體" w:hAnsi="Times New Roman" w:cs="Times New Roman"/>
          <w:sz w:val="19"/>
          <w:szCs w:val="19"/>
        </w:rPr>
        <w:t>Pon</w:t>
      </w:r>
      <w:proofErr w:type="spellEnd"/>
      <w:r w:rsidRPr="00D85333">
        <w:rPr>
          <w:rFonts w:ascii="Times New Roman" w:eastAsia="新細明體" w:hAnsi="Times New Roman" w:cs="Times New Roman"/>
          <w:sz w:val="19"/>
          <w:szCs w:val="19"/>
        </w:rPr>
        <w:t>.</w:t>
      </w:r>
      <w:r w:rsidR="00C305CA" w:rsidRPr="00D85333">
        <w:rPr>
          <w:rFonts w:ascii="Times New Roman" w:eastAsia="新細明體" w:hAnsi="Times New Roman" w:cs="Times New Roman"/>
          <w:sz w:val="19"/>
          <w:szCs w:val="19"/>
        </w:rPr>
        <w:t xml:space="preserve"> </w:t>
      </w:r>
      <w:r w:rsidRPr="00D85333">
        <w:rPr>
          <w:rFonts w:ascii="Times New Roman" w:eastAsia="新細明體" w:hAnsi="Times New Roman" w:cs="Times New Roman"/>
          <w:sz w:val="19"/>
          <w:szCs w:val="19"/>
        </w:rPr>
        <w:t>2004).</w:t>
      </w:r>
      <w:proofErr w:type="gramEnd"/>
    </w:p>
    <w:p w:rsidR="00005E0A" w:rsidRPr="00D85333" w:rsidRDefault="00730C1C" w:rsidP="001D056A">
      <w:pPr>
        <w:overflowPunct w:val="0"/>
        <w:spacing w:beforeLines="100" w:afterLines="100"/>
        <w:ind w:left="482"/>
        <w:jc w:val="both"/>
        <w:rPr>
          <w:rFonts w:ascii="Times New Roman" w:eastAsia="新細明體" w:hAnsi="Times New Roman" w:cs="Times New Roman"/>
          <w:sz w:val="19"/>
          <w:szCs w:val="19"/>
        </w:rPr>
      </w:pPr>
      <w:r w:rsidRPr="00D85333">
        <w:rPr>
          <w:rFonts w:ascii="Times New Roman" w:eastAsia="新細明體" w:hAnsi="新細明體" w:cs="Times New Roman"/>
          <w:sz w:val="19"/>
          <w:szCs w:val="19"/>
        </w:rPr>
        <w:t>保護海洋資源，避免其受到濫用之捕魚行為的侵害，是一項重要的目標。</w:t>
      </w:r>
      <w:proofErr w:type="gramStart"/>
      <w:r w:rsidRPr="00D85333">
        <w:rPr>
          <w:rFonts w:ascii="Times New Roman" w:eastAsia="新細明體" w:hAnsi="Times New Roman" w:cs="Times New Roman"/>
          <w:i/>
          <w:iCs/>
          <w:sz w:val="19"/>
          <w:szCs w:val="19"/>
        </w:rPr>
        <w:t xml:space="preserve">FSM v. </w:t>
      </w:r>
      <w:proofErr w:type="spellStart"/>
      <w:r w:rsidRPr="00D85333">
        <w:rPr>
          <w:rFonts w:ascii="Times New Roman" w:eastAsia="新細明體" w:hAnsi="Times New Roman" w:cs="Times New Roman"/>
          <w:i/>
          <w:iCs/>
          <w:sz w:val="19"/>
          <w:szCs w:val="19"/>
        </w:rPr>
        <w:t>Ching</w:t>
      </w:r>
      <w:proofErr w:type="spellEnd"/>
      <w:r w:rsidRPr="00D85333">
        <w:rPr>
          <w:rFonts w:ascii="Times New Roman" w:eastAsia="新細明體" w:hAnsi="Times New Roman" w:cs="Times New Roman"/>
          <w:i/>
          <w:iCs/>
          <w:sz w:val="19"/>
          <w:szCs w:val="19"/>
        </w:rPr>
        <w:t xml:space="preserve"> </w:t>
      </w:r>
      <w:proofErr w:type="spellStart"/>
      <w:r w:rsidRPr="00D85333">
        <w:rPr>
          <w:rFonts w:ascii="Times New Roman" w:eastAsia="新細明體" w:hAnsi="Times New Roman" w:cs="Times New Roman"/>
          <w:i/>
          <w:iCs/>
          <w:sz w:val="19"/>
          <w:szCs w:val="19"/>
        </w:rPr>
        <w:t>Feng</w:t>
      </w:r>
      <w:proofErr w:type="spellEnd"/>
      <w:r w:rsidRPr="00D85333">
        <w:rPr>
          <w:rFonts w:ascii="Times New Roman" w:eastAsia="新細明體" w:hAnsi="Times New Roman" w:cs="Times New Roman"/>
          <w:i/>
          <w:iCs/>
          <w:sz w:val="19"/>
          <w:szCs w:val="19"/>
        </w:rPr>
        <w:t xml:space="preserve"> 767</w:t>
      </w:r>
      <w:r w:rsidRPr="00D85333">
        <w:rPr>
          <w:rFonts w:ascii="Times New Roman" w:eastAsia="新細明體" w:hAnsi="Times New Roman" w:cs="Times New Roman"/>
          <w:sz w:val="19"/>
          <w:szCs w:val="19"/>
        </w:rPr>
        <w:t>, 12 FSM R. 498, 505 (</w:t>
      </w:r>
      <w:proofErr w:type="spellStart"/>
      <w:r w:rsidRPr="00D85333">
        <w:rPr>
          <w:rFonts w:ascii="Times New Roman" w:eastAsia="新細明體" w:hAnsi="Times New Roman" w:cs="Times New Roman"/>
          <w:sz w:val="19"/>
          <w:szCs w:val="19"/>
        </w:rPr>
        <w:t>Pon</w:t>
      </w:r>
      <w:proofErr w:type="spellEnd"/>
      <w:r w:rsidRPr="00D85333">
        <w:rPr>
          <w:rFonts w:ascii="Times New Roman" w:eastAsia="新細明體" w:hAnsi="Times New Roman" w:cs="Times New Roman"/>
          <w:sz w:val="19"/>
          <w:szCs w:val="19"/>
        </w:rPr>
        <w:t>.</w:t>
      </w:r>
      <w:r w:rsidR="00C305CA" w:rsidRPr="00D85333">
        <w:rPr>
          <w:rFonts w:ascii="Times New Roman" w:eastAsia="新細明體" w:hAnsi="Times New Roman" w:cs="Times New Roman"/>
          <w:sz w:val="19"/>
          <w:szCs w:val="19"/>
        </w:rPr>
        <w:t xml:space="preserve"> </w:t>
      </w:r>
      <w:r w:rsidRPr="00D85333">
        <w:rPr>
          <w:rFonts w:ascii="Times New Roman" w:eastAsia="新細明體" w:hAnsi="Times New Roman" w:cs="Times New Roman"/>
          <w:sz w:val="19"/>
          <w:szCs w:val="19"/>
        </w:rPr>
        <w:t>2004).</w:t>
      </w:r>
      <w:proofErr w:type="gramEnd"/>
    </w:p>
    <w:p w:rsidR="00000000" w:rsidRPr="00D85333" w:rsidRDefault="00730C1C" w:rsidP="001D056A">
      <w:pPr>
        <w:overflowPunct w:val="0"/>
        <w:spacing w:beforeLines="100" w:afterLines="100"/>
        <w:ind w:left="482"/>
        <w:jc w:val="both"/>
        <w:rPr>
          <w:rFonts w:ascii="Times New Roman" w:eastAsia="新細明體" w:hAnsi="Times New Roman" w:cs="Times New Roman"/>
          <w:sz w:val="19"/>
          <w:szCs w:val="19"/>
        </w:rPr>
      </w:pPr>
      <w:r w:rsidRPr="00D85333">
        <w:rPr>
          <w:rFonts w:ascii="Times New Roman" w:eastAsia="新細明體" w:hAnsi="新細明體" w:cs="Times New Roman"/>
          <w:sz w:val="19"/>
          <w:szCs w:val="19"/>
        </w:rPr>
        <w:t>若相關法律允許法院考慮可能的捕魚違規罰款，但規定保證金不</w:t>
      </w:r>
      <w:r w:rsidR="009E0A20" w:rsidRPr="00D85333">
        <w:rPr>
          <w:rFonts w:ascii="Times New Roman" w:eastAsia="新細明體" w:hAnsi="新細明體" w:cs="Times New Roman"/>
          <w:sz w:val="19"/>
          <w:szCs w:val="19"/>
        </w:rPr>
        <w:t>應</w:t>
      </w:r>
      <w:r w:rsidRPr="00D85333">
        <w:rPr>
          <w:rFonts w:ascii="Times New Roman" w:eastAsia="新細明體" w:hAnsi="新細明體" w:cs="Times New Roman"/>
          <w:sz w:val="19"/>
          <w:szCs w:val="19"/>
        </w:rPr>
        <w:t>超過待</w:t>
      </w:r>
      <w:r w:rsidR="009E0A20" w:rsidRPr="00D85333">
        <w:rPr>
          <w:rFonts w:ascii="Times New Roman" w:eastAsia="新細明體" w:hAnsi="新細明體" w:cs="Times New Roman"/>
          <w:sz w:val="19"/>
          <w:szCs w:val="19"/>
        </w:rPr>
        <w:t>發還</w:t>
      </w:r>
      <w:r w:rsidRPr="00D85333">
        <w:rPr>
          <w:rFonts w:ascii="Times New Roman" w:eastAsia="新細明體" w:hAnsi="新細明體" w:cs="Times New Roman"/>
          <w:sz w:val="19"/>
          <w:szCs w:val="19"/>
        </w:rPr>
        <w:t>之財產的價值，且同時規定，雖有前項要求，但法院決定的保證金金額不</w:t>
      </w:r>
      <w:r w:rsidR="009E0A20" w:rsidRPr="00D85333">
        <w:rPr>
          <w:rFonts w:ascii="Times New Roman" w:eastAsia="新細明體" w:hAnsi="新細明體" w:cs="Times New Roman"/>
          <w:sz w:val="19"/>
          <w:szCs w:val="19"/>
        </w:rPr>
        <w:t>可</w:t>
      </w:r>
      <w:r w:rsidRPr="00D85333">
        <w:rPr>
          <w:rFonts w:ascii="Times New Roman" w:eastAsia="新細明體" w:hAnsi="新細明體" w:cs="Times New Roman"/>
          <w:sz w:val="19"/>
          <w:szCs w:val="19"/>
        </w:rPr>
        <w:t>低於待</w:t>
      </w:r>
      <w:r w:rsidR="009E0A20" w:rsidRPr="00D85333">
        <w:rPr>
          <w:rFonts w:ascii="Times New Roman" w:eastAsia="新細明體" w:hAnsi="新細明體" w:cs="Times New Roman"/>
          <w:sz w:val="19"/>
          <w:szCs w:val="19"/>
        </w:rPr>
        <w:t>發還</w:t>
      </w:r>
      <w:r w:rsidRPr="00D85333">
        <w:rPr>
          <w:rFonts w:ascii="Times New Roman" w:eastAsia="新細明體" w:hAnsi="新細明體" w:cs="Times New Roman"/>
          <w:sz w:val="19"/>
          <w:szCs w:val="19"/>
        </w:rPr>
        <w:t>之財產的公平市值</w:t>
      </w:r>
      <w:r w:rsidR="009E0A20" w:rsidRPr="00D85333">
        <w:rPr>
          <w:rFonts w:ascii="Times New Roman" w:eastAsia="新細明體" w:hAnsi="新細明體" w:cs="Times New Roman"/>
          <w:sz w:val="19"/>
          <w:szCs w:val="19"/>
        </w:rPr>
        <w:t>，</w:t>
      </w:r>
      <w:r w:rsidRPr="00D85333">
        <w:rPr>
          <w:rFonts w:ascii="Times New Roman" w:eastAsia="新細明體" w:hAnsi="新細明體" w:cs="Times New Roman"/>
          <w:sz w:val="19"/>
          <w:szCs w:val="19"/>
        </w:rPr>
        <w:t>或受指控之各項違規的累計最低罰款（</w:t>
      </w:r>
      <w:r w:rsidR="009E0A20" w:rsidRPr="00D85333">
        <w:rPr>
          <w:rFonts w:ascii="Times New Roman" w:eastAsia="新細明體" w:hAnsi="新細明體" w:cs="Times New Roman"/>
          <w:sz w:val="19"/>
          <w:szCs w:val="19"/>
        </w:rPr>
        <w:t>以</w:t>
      </w:r>
      <w:r w:rsidRPr="00D85333">
        <w:rPr>
          <w:rFonts w:ascii="Times New Roman" w:eastAsia="新細明體" w:hAnsi="新細明體" w:cs="Times New Roman"/>
          <w:sz w:val="19"/>
          <w:szCs w:val="19"/>
        </w:rPr>
        <w:t>較高者</w:t>
      </w:r>
      <w:r w:rsidR="009E0A20" w:rsidRPr="00D85333">
        <w:rPr>
          <w:rFonts w:ascii="Times New Roman" w:eastAsia="新細明體" w:hAnsi="新細明體" w:cs="Times New Roman"/>
          <w:sz w:val="19"/>
          <w:szCs w:val="19"/>
        </w:rPr>
        <w:t>為</w:t>
      </w:r>
      <w:proofErr w:type="gramStart"/>
      <w:r w:rsidR="009E0A20" w:rsidRPr="00D85333">
        <w:rPr>
          <w:rFonts w:ascii="Times New Roman" w:eastAsia="新細明體" w:hAnsi="新細明體" w:cs="Times New Roman"/>
          <w:sz w:val="19"/>
          <w:szCs w:val="19"/>
        </w:rPr>
        <w:t>準</w:t>
      </w:r>
      <w:proofErr w:type="gramEnd"/>
      <w:r w:rsidRPr="00D85333">
        <w:rPr>
          <w:rFonts w:ascii="Times New Roman" w:eastAsia="新細明體" w:hAnsi="新細明體" w:cs="Times New Roman"/>
          <w:sz w:val="19"/>
          <w:szCs w:val="19"/>
        </w:rPr>
        <w:t>），則當累計最低罰款超過</w:t>
      </w:r>
      <w:r w:rsidR="008E4279" w:rsidRPr="00D85333">
        <w:rPr>
          <w:rFonts w:ascii="Times New Roman" w:eastAsia="新細明體" w:hAnsi="新細明體" w:cs="Times New Roman"/>
          <w:sz w:val="19"/>
          <w:szCs w:val="19"/>
        </w:rPr>
        <w:t>船舶</w:t>
      </w:r>
      <w:r w:rsidRPr="00D85333">
        <w:rPr>
          <w:rFonts w:ascii="Times New Roman" w:eastAsia="新細明體" w:hAnsi="新細明體" w:cs="Times New Roman"/>
          <w:sz w:val="19"/>
          <w:szCs w:val="19"/>
        </w:rPr>
        <w:t>之價值時，國會其實並沒有給法院任何選擇的機會，而只能將</w:t>
      </w:r>
      <w:r w:rsidR="008E4279" w:rsidRPr="00D85333">
        <w:rPr>
          <w:rFonts w:ascii="Times New Roman" w:eastAsia="新細明體" w:hAnsi="新細明體" w:cs="Times New Roman"/>
          <w:sz w:val="19"/>
          <w:szCs w:val="19"/>
        </w:rPr>
        <w:t>船舶</w:t>
      </w:r>
      <w:r w:rsidRPr="00D85333">
        <w:rPr>
          <w:rFonts w:ascii="Times New Roman" w:eastAsia="新細明體" w:hAnsi="新細明體" w:cs="Times New Roman"/>
          <w:sz w:val="19"/>
          <w:szCs w:val="19"/>
        </w:rPr>
        <w:t>保證金定為累計最低罰款。</w:t>
      </w:r>
      <w:proofErr w:type="gramStart"/>
      <w:r w:rsidRPr="00D85333">
        <w:rPr>
          <w:rFonts w:ascii="Times New Roman" w:eastAsia="新細明體" w:hAnsi="Times New Roman" w:cs="Times New Roman"/>
          <w:i/>
          <w:iCs/>
          <w:sz w:val="19"/>
          <w:szCs w:val="19"/>
        </w:rPr>
        <w:t xml:space="preserve">FSM v. Kana </w:t>
      </w:r>
      <w:proofErr w:type="spellStart"/>
      <w:r w:rsidRPr="00D85333">
        <w:rPr>
          <w:rFonts w:ascii="Times New Roman" w:eastAsia="新細明體" w:hAnsi="Times New Roman" w:cs="Times New Roman"/>
          <w:i/>
          <w:iCs/>
          <w:sz w:val="19"/>
          <w:szCs w:val="19"/>
        </w:rPr>
        <w:t>Maru</w:t>
      </w:r>
      <w:proofErr w:type="spellEnd"/>
      <w:r w:rsidRPr="00D85333">
        <w:rPr>
          <w:rFonts w:ascii="Times New Roman" w:eastAsia="新細明體" w:hAnsi="Times New Roman" w:cs="Times New Roman"/>
          <w:i/>
          <w:iCs/>
          <w:sz w:val="19"/>
          <w:szCs w:val="19"/>
        </w:rPr>
        <w:t xml:space="preserve"> No. 1</w:t>
      </w:r>
      <w:r w:rsidRPr="00D85333">
        <w:rPr>
          <w:rFonts w:ascii="Times New Roman" w:eastAsia="新細明體" w:hAnsi="Times New Roman" w:cs="Times New Roman"/>
          <w:sz w:val="19"/>
          <w:szCs w:val="19"/>
        </w:rPr>
        <w:t>, 14 FSM R. 300, 302 (</w:t>
      </w:r>
      <w:proofErr w:type="spellStart"/>
      <w:r w:rsidRPr="00D85333">
        <w:rPr>
          <w:rFonts w:ascii="Times New Roman" w:eastAsia="新細明體" w:hAnsi="Times New Roman" w:cs="Times New Roman"/>
          <w:sz w:val="19"/>
          <w:szCs w:val="19"/>
        </w:rPr>
        <w:t>Chk</w:t>
      </w:r>
      <w:proofErr w:type="spellEnd"/>
      <w:r w:rsidRPr="00D85333">
        <w:rPr>
          <w:rFonts w:ascii="Times New Roman" w:eastAsia="新細明體" w:hAnsi="Times New Roman" w:cs="Times New Roman"/>
          <w:sz w:val="19"/>
          <w:szCs w:val="19"/>
        </w:rPr>
        <w:t>.</w:t>
      </w:r>
      <w:r w:rsidR="00C305CA" w:rsidRPr="00D85333">
        <w:rPr>
          <w:rFonts w:ascii="Times New Roman" w:eastAsia="新細明體" w:hAnsi="Times New Roman" w:cs="Times New Roman"/>
          <w:sz w:val="19"/>
          <w:szCs w:val="19"/>
        </w:rPr>
        <w:t xml:space="preserve"> </w:t>
      </w:r>
      <w:r w:rsidRPr="00D85333">
        <w:rPr>
          <w:rFonts w:ascii="Times New Roman" w:eastAsia="新細明體" w:hAnsi="Times New Roman" w:cs="Times New Roman"/>
          <w:sz w:val="19"/>
          <w:szCs w:val="19"/>
        </w:rPr>
        <w:t>2006).</w:t>
      </w:r>
      <w:proofErr w:type="gramEnd"/>
    </w:p>
    <w:p w:rsidR="00000000" w:rsidRPr="00D85333" w:rsidRDefault="00730C1C" w:rsidP="001D056A">
      <w:pPr>
        <w:overflowPunct w:val="0"/>
        <w:spacing w:beforeLines="100" w:afterLines="100"/>
        <w:ind w:left="482"/>
        <w:jc w:val="both"/>
        <w:rPr>
          <w:rFonts w:ascii="Times New Roman" w:eastAsia="新細明體" w:hAnsi="Times New Roman" w:cs="Times New Roman"/>
          <w:sz w:val="19"/>
          <w:szCs w:val="19"/>
        </w:rPr>
      </w:pPr>
      <w:r w:rsidRPr="00D85333">
        <w:rPr>
          <w:rFonts w:ascii="Times New Roman" w:eastAsia="新細明體" w:hAnsi="新細明體" w:cs="Times New Roman"/>
          <w:sz w:val="19"/>
          <w:szCs w:val="19"/>
        </w:rPr>
        <w:t>「</w:t>
      </w:r>
      <w:r w:rsidR="009E0A20" w:rsidRPr="00D85333">
        <w:rPr>
          <w:rFonts w:ascii="Times New Roman" w:eastAsia="新細明體" w:hAnsi="新細明體" w:cs="Times New Roman"/>
          <w:sz w:val="19"/>
          <w:szCs w:val="19"/>
        </w:rPr>
        <w:t>所</w:t>
      </w:r>
      <w:r w:rsidRPr="00D85333">
        <w:rPr>
          <w:rFonts w:ascii="Times New Roman" w:eastAsia="新細明體" w:hAnsi="新細明體" w:cs="Times New Roman"/>
          <w:sz w:val="19"/>
          <w:szCs w:val="19"/>
        </w:rPr>
        <w:t>指控犯行」一詞的法律用法雖然通常表示刑事起訴而非民事訴訟（民事案件</w:t>
      </w:r>
      <w:r w:rsidR="009E0A20" w:rsidRPr="00D85333">
        <w:rPr>
          <w:rFonts w:ascii="Times New Roman" w:eastAsia="新細明體" w:hAnsi="新細明體" w:cs="Times New Roman"/>
          <w:sz w:val="19"/>
          <w:szCs w:val="19"/>
        </w:rPr>
        <w:t>係</w:t>
      </w:r>
      <w:r w:rsidRPr="00D85333">
        <w:rPr>
          <w:rFonts w:ascii="Times New Roman" w:eastAsia="新細明體" w:hAnsi="新細明體" w:cs="Times New Roman"/>
          <w:sz w:val="19"/>
          <w:szCs w:val="19"/>
        </w:rPr>
        <w:t>指稱違規，而非指控犯行），但對捕魚違規而言，似乎意在包含民事及刑事違規。</w:t>
      </w:r>
      <w:proofErr w:type="gramStart"/>
      <w:r w:rsidRPr="00D85333">
        <w:rPr>
          <w:rFonts w:ascii="Times New Roman" w:eastAsia="新細明體" w:hAnsi="Times New Roman" w:cs="Times New Roman"/>
          <w:i/>
          <w:iCs/>
          <w:sz w:val="19"/>
          <w:szCs w:val="19"/>
        </w:rPr>
        <w:t xml:space="preserve">FSM v. Kana </w:t>
      </w:r>
      <w:proofErr w:type="spellStart"/>
      <w:r w:rsidRPr="00D85333">
        <w:rPr>
          <w:rFonts w:ascii="Times New Roman" w:eastAsia="新細明體" w:hAnsi="Times New Roman" w:cs="Times New Roman"/>
          <w:i/>
          <w:iCs/>
          <w:sz w:val="19"/>
          <w:szCs w:val="19"/>
        </w:rPr>
        <w:t>Maru</w:t>
      </w:r>
      <w:proofErr w:type="spellEnd"/>
      <w:r w:rsidRPr="00D85333">
        <w:rPr>
          <w:rFonts w:ascii="Times New Roman" w:eastAsia="新細明體" w:hAnsi="Times New Roman" w:cs="Times New Roman"/>
          <w:i/>
          <w:iCs/>
          <w:sz w:val="19"/>
          <w:szCs w:val="19"/>
        </w:rPr>
        <w:t xml:space="preserve"> No. 1</w:t>
      </w:r>
      <w:r w:rsidRPr="00D85333">
        <w:rPr>
          <w:rFonts w:ascii="Times New Roman" w:eastAsia="新細明體" w:hAnsi="Times New Roman" w:cs="Times New Roman"/>
          <w:sz w:val="19"/>
          <w:szCs w:val="19"/>
        </w:rPr>
        <w:t>, 14 FSM R. 300, 302 (</w:t>
      </w:r>
      <w:proofErr w:type="spellStart"/>
      <w:r w:rsidRPr="00D85333">
        <w:rPr>
          <w:rFonts w:ascii="Times New Roman" w:eastAsia="新細明體" w:hAnsi="Times New Roman" w:cs="Times New Roman"/>
          <w:sz w:val="19"/>
          <w:szCs w:val="19"/>
        </w:rPr>
        <w:t>Chk</w:t>
      </w:r>
      <w:proofErr w:type="spellEnd"/>
      <w:r w:rsidRPr="00D85333">
        <w:rPr>
          <w:rFonts w:ascii="Times New Roman" w:eastAsia="新細明體" w:hAnsi="Times New Roman" w:cs="Times New Roman"/>
          <w:sz w:val="19"/>
          <w:szCs w:val="19"/>
        </w:rPr>
        <w:t>.</w:t>
      </w:r>
      <w:r w:rsidR="00C305CA" w:rsidRPr="00D85333">
        <w:rPr>
          <w:rFonts w:ascii="Times New Roman" w:eastAsia="新細明體" w:hAnsi="Times New Roman" w:cs="Times New Roman"/>
          <w:sz w:val="19"/>
          <w:szCs w:val="19"/>
        </w:rPr>
        <w:t xml:space="preserve"> </w:t>
      </w:r>
      <w:r w:rsidRPr="00D85333">
        <w:rPr>
          <w:rFonts w:ascii="Times New Roman" w:eastAsia="新細明體" w:hAnsi="Times New Roman" w:cs="Times New Roman"/>
          <w:sz w:val="19"/>
          <w:szCs w:val="19"/>
        </w:rPr>
        <w:t>2006).</w:t>
      </w:r>
      <w:proofErr w:type="gramEnd"/>
    </w:p>
    <w:p w:rsidR="00005E0A" w:rsidRPr="00D85333" w:rsidRDefault="00005E0A" w:rsidP="001D056A">
      <w:pPr>
        <w:overflowPunct w:val="0"/>
        <w:spacing w:beforeLines="100" w:afterLines="100"/>
        <w:ind w:left="482"/>
        <w:jc w:val="both"/>
        <w:rPr>
          <w:rFonts w:ascii="Times New Roman" w:eastAsia="新細明體" w:hAnsi="Times New Roman" w:cs="Times New Roman"/>
          <w:sz w:val="19"/>
          <w:szCs w:val="19"/>
        </w:rPr>
      </w:pPr>
    </w:p>
    <w:p w:rsidR="00005E0A" w:rsidRPr="00D85333" w:rsidRDefault="00730C1C" w:rsidP="001D056A">
      <w:pPr>
        <w:pStyle w:val="1"/>
        <w:overflowPunct w:val="0"/>
        <w:autoSpaceDE/>
        <w:autoSpaceDN/>
        <w:spacing w:beforeLines="100" w:afterLines="100"/>
        <w:ind w:left="482"/>
        <w:jc w:val="both"/>
        <w:rPr>
          <w:b w:val="0"/>
          <w:bCs w:val="0"/>
        </w:rPr>
      </w:pPr>
      <w:r w:rsidRPr="00D85333">
        <w:rPr>
          <w:u w:val="single"/>
        </w:rPr>
        <w:t>§ 903.</w:t>
      </w:r>
      <w:r w:rsidRPr="00D85333">
        <w:rPr>
          <w:rFonts w:hAnsi="新細明體"/>
          <w:u w:val="single"/>
        </w:rPr>
        <w:t>損失或損害責任。</w:t>
      </w:r>
    </w:p>
    <w:p w:rsidR="00000000" w:rsidRPr="00D85333" w:rsidRDefault="00730C1C" w:rsidP="001D056A">
      <w:pPr>
        <w:overflowPunct w:val="0"/>
        <w:spacing w:beforeLines="100" w:afterLines="100"/>
        <w:ind w:firstLine="482"/>
        <w:jc w:val="both"/>
        <w:rPr>
          <w:rFonts w:ascii="Times New Roman" w:eastAsia="新細明體" w:hAnsi="Times New Roman" w:cs="Times New Roman"/>
        </w:rPr>
      </w:pPr>
      <w:r w:rsidRPr="00D85333">
        <w:rPr>
          <w:rFonts w:ascii="Times New Roman" w:eastAsia="新細明體" w:hAnsi="新細明體" w:cs="Times New Roman"/>
        </w:rPr>
        <w:lastRenderedPageBreak/>
        <w:t>經裁定違反</w:t>
      </w:r>
      <w:proofErr w:type="gramStart"/>
      <w:r w:rsidRPr="00D85333">
        <w:rPr>
          <w:rFonts w:ascii="Times New Roman" w:eastAsia="新細明體" w:hAnsi="新細明體" w:cs="Times New Roman"/>
        </w:rPr>
        <w:t>本</w:t>
      </w:r>
      <w:r w:rsidR="00BE3D6C" w:rsidRPr="00D85333">
        <w:rPr>
          <w:rFonts w:ascii="Times New Roman" w:eastAsia="新細明體" w:hAnsi="新細明體" w:cs="Times New Roman"/>
        </w:rPr>
        <w:t>子篇</w:t>
      </w:r>
      <w:r w:rsidRPr="00D85333">
        <w:rPr>
          <w:rFonts w:ascii="Times New Roman" w:eastAsia="新細明體" w:hAnsi="新細明體" w:cs="Times New Roman"/>
        </w:rPr>
        <w:t>者</w:t>
      </w:r>
      <w:proofErr w:type="gramEnd"/>
      <w:r w:rsidRPr="00D85333">
        <w:rPr>
          <w:rFonts w:ascii="Times New Roman" w:eastAsia="新細明體" w:hAnsi="新細明體" w:cs="Times New Roman"/>
        </w:rPr>
        <w:t>，</w:t>
      </w:r>
      <w:r w:rsidR="00005E0A" w:rsidRPr="00D85333">
        <w:rPr>
          <w:rFonts w:ascii="Times New Roman" w:eastAsia="新細明體" w:hAnsi="新細明體" w:cs="Times New Roman"/>
        </w:rPr>
        <w:t>得</w:t>
      </w:r>
      <w:r w:rsidR="00665CEB" w:rsidRPr="00D85333">
        <w:rPr>
          <w:rFonts w:ascii="Times New Roman" w:eastAsia="新細明體" w:hAnsi="新細明體" w:cs="Times New Roman"/>
        </w:rPr>
        <w:t>被</w:t>
      </w:r>
      <w:r w:rsidRPr="00D85333">
        <w:rPr>
          <w:rFonts w:ascii="Times New Roman" w:eastAsia="新細明體" w:hAnsi="新細明體" w:cs="Times New Roman"/>
        </w:rPr>
        <w:t>額外</w:t>
      </w:r>
      <w:r w:rsidR="00665CEB" w:rsidRPr="00D85333">
        <w:rPr>
          <w:rFonts w:ascii="Times New Roman" w:eastAsia="新細明體" w:hAnsi="新細明體" w:cs="Times New Roman"/>
        </w:rPr>
        <w:t>認</w:t>
      </w:r>
      <w:r w:rsidRPr="00D85333">
        <w:rPr>
          <w:rFonts w:ascii="Times New Roman" w:eastAsia="新細明體" w:hAnsi="新細明體" w:cs="Times New Roman"/>
        </w:rPr>
        <w:t>定必須對違規造成的任何損失或損害負責。此類損失或損害的賠償金額</w:t>
      </w:r>
      <w:r w:rsidR="009E0A20" w:rsidRPr="00D85333">
        <w:rPr>
          <w:rFonts w:ascii="Times New Roman" w:eastAsia="新細明體" w:hAnsi="新細明體" w:cs="Times New Roman"/>
        </w:rPr>
        <w:t>，</w:t>
      </w:r>
      <w:r w:rsidR="00005E0A" w:rsidRPr="00D85333">
        <w:rPr>
          <w:rFonts w:ascii="Times New Roman" w:eastAsia="新細明體" w:hAnsi="新細明體" w:cs="Times New Roman"/>
        </w:rPr>
        <w:t>得</w:t>
      </w:r>
      <w:r w:rsidRPr="00D85333">
        <w:rPr>
          <w:rFonts w:ascii="Times New Roman" w:eastAsia="新細明體" w:hAnsi="新細明體" w:cs="Times New Roman"/>
        </w:rPr>
        <w:t>由法院</w:t>
      </w:r>
      <w:r w:rsidR="00665CEB" w:rsidRPr="00D85333">
        <w:rPr>
          <w:rFonts w:ascii="Times New Roman" w:eastAsia="新細明體" w:hAnsi="新細明體" w:cs="Times New Roman"/>
        </w:rPr>
        <w:t>判定</w:t>
      </w:r>
      <w:r w:rsidRPr="00D85333">
        <w:rPr>
          <w:rFonts w:ascii="Times New Roman" w:eastAsia="新細明體" w:hAnsi="新細明體" w:cs="Times New Roman"/>
        </w:rPr>
        <w:t>為罰款之外的補償，並以與罰款相同之方式收回。</w:t>
      </w:r>
    </w:p>
    <w:p w:rsidR="00005E0A" w:rsidRPr="00D85333" w:rsidRDefault="00005E0A" w:rsidP="001D056A">
      <w:pPr>
        <w:overflowPunct w:val="0"/>
        <w:spacing w:beforeLines="100" w:afterLines="100"/>
        <w:ind w:left="482"/>
        <w:jc w:val="both"/>
        <w:rPr>
          <w:rFonts w:ascii="Times New Roman" w:eastAsia="新細明體" w:hAnsi="Times New Roman" w:cs="Times New Roman"/>
          <w:b/>
          <w:bCs/>
          <w:sz w:val="19"/>
          <w:szCs w:val="19"/>
          <w:u w:val="single"/>
        </w:rPr>
      </w:pPr>
    </w:p>
    <w:p w:rsidR="00005E0A" w:rsidRPr="00D85333" w:rsidRDefault="00730C1C" w:rsidP="001D056A">
      <w:pPr>
        <w:overflowPunct w:val="0"/>
        <w:spacing w:beforeLines="100" w:afterLines="100"/>
        <w:ind w:left="482"/>
        <w:jc w:val="both"/>
        <w:rPr>
          <w:rFonts w:ascii="Times New Roman" w:eastAsia="新細明體" w:hAnsi="Times New Roman" w:cs="Times New Roman"/>
          <w:sz w:val="19"/>
          <w:szCs w:val="19"/>
        </w:rPr>
      </w:pPr>
      <w:r w:rsidRPr="00D85333">
        <w:rPr>
          <w:rFonts w:ascii="Times New Roman" w:eastAsia="新細明體" w:hAnsi="新細明體" w:cs="Times New Roman"/>
          <w:b/>
          <w:bCs/>
          <w:sz w:val="19"/>
          <w:szCs w:val="19"/>
          <w:u w:val="single"/>
        </w:rPr>
        <w:t>資料來源</w:t>
      </w:r>
      <w:r w:rsidRPr="00D85333">
        <w:rPr>
          <w:rFonts w:ascii="Times New Roman" w:eastAsia="新細明體" w:hAnsi="新細明體" w:cs="Times New Roman"/>
          <w:b/>
          <w:bCs/>
          <w:sz w:val="19"/>
          <w:szCs w:val="19"/>
        </w:rPr>
        <w:t>：</w:t>
      </w:r>
      <w:r w:rsidRPr="00D85333">
        <w:rPr>
          <w:rFonts w:ascii="Times New Roman" w:eastAsia="新細明體" w:hAnsi="Times New Roman" w:cs="Times New Roman"/>
          <w:sz w:val="19"/>
          <w:szCs w:val="19"/>
        </w:rPr>
        <w:t>PL 12-34 § 86.</w:t>
      </w:r>
    </w:p>
    <w:p w:rsidR="00005E0A" w:rsidRPr="00D85333" w:rsidRDefault="00005E0A" w:rsidP="001D056A">
      <w:pPr>
        <w:overflowPunct w:val="0"/>
        <w:spacing w:beforeLines="100" w:afterLines="100"/>
        <w:ind w:left="482"/>
        <w:jc w:val="both"/>
        <w:rPr>
          <w:rFonts w:ascii="Times New Roman" w:eastAsia="新細明體" w:hAnsi="Times New Roman" w:cs="Times New Roman"/>
          <w:b/>
          <w:bCs/>
          <w:sz w:val="19"/>
          <w:szCs w:val="19"/>
          <w:u w:val="single"/>
        </w:rPr>
      </w:pPr>
    </w:p>
    <w:p w:rsidR="00005E0A" w:rsidRPr="00D85333" w:rsidRDefault="00730C1C" w:rsidP="001D056A">
      <w:pPr>
        <w:overflowPunct w:val="0"/>
        <w:spacing w:beforeLines="100" w:afterLines="100"/>
        <w:ind w:left="482"/>
        <w:jc w:val="both"/>
        <w:rPr>
          <w:rFonts w:ascii="Times New Roman" w:eastAsia="新細明體" w:hAnsi="Times New Roman" w:cs="Times New Roman"/>
          <w:sz w:val="19"/>
          <w:szCs w:val="19"/>
        </w:rPr>
      </w:pPr>
      <w:r w:rsidRPr="00D85333">
        <w:rPr>
          <w:rFonts w:ascii="Times New Roman" w:eastAsia="新細明體" w:hAnsi="新細明體" w:cs="Times New Roman"/>
          <w:b/>
          <w:bCs/>
          <w:sz w:val="19"/>
          <w:szCs w:val="19"/>
          <w:u w:val="single"/>
        </w:rPr>
        <w:t>交叉參考資料</w:t>
      </w:r>
      <w:r w:rsidRPr="00D85333">
        <w:rPr>
          <w:rFonts w:ascii="Times New Roman" w:eastAsia="新細明體" w:hAnsi="新細明體" w:cs="Times New Roman"/>
          <w:b/>
          <w:bCs/>
          <w:sz w:val="19"/>
          <w:szCs w:val="19"/>
        </w:rPr>
        <w:t>：</w:t>
      </w:r>
      <w:r w:rsidRPr="00D85333">
        <w:rPr>
          <w:rFonts w:ascii="Times New Roman" w:eastAsia="新細明體" w:hAnsi="新細明體" w:cs="Times New Roman"/>
          <w:sz w:val="19"/>
          <w:szCs w:val="19"/>
        </w:rPr>
        <w:t>關於</w:t>
      </w:r>
      <w:r w:rsidRPr="00D85333">
        <w:rPr>
          <w:rFonts w:ascii="Times New Roman" w:eastAsia="新細明體" w:hAnsi="Times New Roman" w:cs="Times New Roman"/>
          <w:sz w:val="19"/>
          <w:szCs w:val="19"/>
        </w:rPr>
        <w:t xml:space="preserve"> FSM </w:t>
      </w:r>
      <w:r w:rsidRPr="00D85333">
        <w:rPr>
          <w:rFonts w:ascii="Times New Roman" w:eastAsia="新細明體" w:hAnsi="新細明體" w:cs="Times New Roman"/>
          <w:sz w:val="19"/>
          <w:szCs w:val="19"/>
        </w:rPr>
        <w:t>最高法院的法律條文，請參閱本法典第</w:t>
      </w:r>
      <w:r w:rsidRPr="00D85333">
        <w:rPr>
          <w:rFonts w:ascii="Times New Roman" w:eastAsia="新細明體" w:hAnsi="Times New Roman" w:cs="Times New Roman"/>
          <w:sz w:val="19"/>
          <w:szCs w:val="19"/>
        </w:rPr>
        <w:t>4</w:t>
      </w:r>
      <w:r w:rsidRPr="00D85333">
        <w:rPr>
          <w:rFonts w:ascii="Times New Roman" w:eastAsia="新細明體" w:hAnsi="新細明體" w:cs="Times New Roman"/>
          <w:sz w:val="19"/>
          <w:szCs w:val="19"/>
        </w:rPr>
        <w:t>篇。</w:t>
      </w:r>
    </w:p>
    <w:p w:rsidR="00005E0A" w:rsidRPr="00D85333" w:rsidRDefault="00005E0A" w:rsidP="001D056A">
      <w:pPr>
        <w:overflowPunct w:val="0"/>
        <w:spacing w:beforeLines="100" w:afterLines="100"/>
        <w:ind w:left="482"/>
        <w:jc w:val="both"/>
        <w:rPr>
          <w:rFonts w:ascii="Times New Roman" w:eastAsia="新細明體" w:hAnsi="Times New Roman" w:cs="Times New Roman"/>
          <w:sz w:val="19"/>
          <w:szCs w:val="19"/>
        </w:rPr>
      </w:pPr>
    </w:p>
    <w:p w:rsidR="00005E0A" w:rsidRPr="00D85333" w:rsidRDefault="00730C1C" w:rsidP="001D056A">
      <w:pPr>
        <w:pStyle w:val="1"/>
        <w:overflowPunct w:val="0"/>
        <w:autoSpaceDE/>
        <w:autoSpaceDN/>
        <w:spacing w:beforeLines="100" w:afterLines="100"/>
        <w:ind w:left="482"/>
        <w:jc w:val="both"/>
        <w:rPr>
          <w:b w:val="0"/>
          <w:bCs w:val="0"/>
        </w:rPr>
      </w:pPr>
      <w:r w:rsidRPr="00D85333">
        <w:rPr>
          <w:u w:val="single"/>
        </w:rPr>
        <w:t>§ 904.</w:t>
      </w:r>
      <w:r w:rsidRPr="00D85333">
        <w:rPr>
          <w:rFonts w:hAnsi="新細明體"/>
          <w:u w:val="single"/>
        </w:rPr>
        <w:t>經營者責任。</w:t>
      </w:r>
    </w:p>
    <w:p w:rsidR="00005E0A" w:rsidRPr="00D85333" w:rsidRDefault="00730C1C" w:rsidP="001D056A">
      <w:pPr>
        <w:overflowPunct w:val="0"/>
        <w:spacing w:beforeLines="100" w:afterLines="100"/>
        <w:ind w:firstLine="482"/>
        <w:jc w:val="both"/>
        <w:rPr>
          <w:rFonts w:ascii="Times New Roman" w:eastAsia="新細明體" w:hAnsi="Times New Roman" w:cs="Times New Roman"/>
        </w:rPr>
      </w:pPr>
      <w:r w:rsidRPr="00D85333">
        <w:rPr>
          <w:rFonts w:ascii="Times New Roman" w:eastAsia="新細明體" w:hAnsi="新細明體" w:cs="Times New Roman"/>
        </w:rPr>
        <w:t>在本</w:t>
      </w:r>
      <w:r w:rsidR="00BE3D6C" w:rsidRPr="00D85333">
        <w:rPr>
          <w:rFonts w:ascii="Times New Roman" w:eastAsia="新細明體" w:hAnsi="新細明體" w:cs="Times New Roman"/>
        </w:rPr>
        <w:t>子篇</w:t>
      </w:r>
      <w:r w:rsidRPr="00D85333">
        <w:rPr>
          <w:rFonts w:ascii="Times New Roman" w:eastAsia="新細明體" w:hAnsi="新細明體" w:cs="Times New Roman"/>
        </w:rPr>
        <w:t>下的任何訴訟程序中，漁船任何船員之</w:t>
      </w:r>
      <w:r w:rsidR="009E0A20" w:rsidRPr="00D85333">
        <w:rPr>
          <w:rFonts w:ascii="Times New Roman" w:eastAsia="新細明體" w:hAnsi="新細明體" w:cs="Times New Roman"/>
        </w:rPr>
        <w:t>行為或</w:t>
      </w:r>
      <w:proofErr w:type="gramStart"/>
      <w:r w:rsidR="009E0A20" w:rsidRPr="00D85333">
        <w:rPr>
          <w:rFonts w:ascii="Times New Roman" w:eastAsia="新細明體" w:hAnsi="新細明體" w:cs="Times New Roman"/>
        </w:rPr>
        <w:t>不</w:t>
      </w:r>
      <w:proofErr w:type="gramEnd"/>
      <w:r w:rsidR="009E0A20" w:rsidRPr="00D85333">
        <w:rPr>
          <w:rFonts w:ascii="Times New Roman" w:eastAsia="新細明體" w:hAnsi="新細明體" w:cs="Times New Roman"/>
        </w:rPr>
        <w:t>行為</w:t>
      </w:r>
      <w:r w:rsidRPr="00D85333">
        <w:rPr>
          <w:rFonts w:ascii="Times New Roman" w:eastAsia="新細明體" w:hAnsi="新細明體" w:cs="Times New Roman"/>
        </w:rPr>
        <w:t>，或與漁船相關之</w:t>
      </w:r>
      <w:r w:rsidR="009E0A20" w:rsidRPr="00D85333">
        <w:rPr>
          <w:rFonts w:ascii="Times New Roman" w:eastAsia="新細明體" w:hAnsi="新細明體" w:cs="Times New Roman"/>
        </w:rPr>
        <w:t>行為或</w:t>
      </w:r>
      <w:proofErr w:type="gramStart"/>
      <w:r w:rsidR="009E0A20" w:rsidRPr="00D85333">
        <w:rPr>
          <w:rFonts w:ascii="Times New Roman" w:eastAsia="新細明體" w:hAnsi="新細明體" w:cs="Times New Roman"/>
        </w:rPr>
        <w:t>不</w:t>
      </w:r>
      <w:proofErr w:type="gramEnd"/>
      <w:r w:rsidR="009E0A20" w:rsidRPr="00D85333">
        <w:rPr>
          <w:rFonts w:ascii="Times New Roman" w:eastAsia="新細明體" w:hAnsi="新細明體" w:cs="Times New Roman"/>
        </w:rPr>
        <w:t>行為</w:t>
      </w:r>
      <w:r w:rsidRPr="00D85333">
        <w:rPr>
          <w:rFonts w:ascii="Times New Roman" w:eastAsia="新細明體" w:hAnsi="新細明體" w:cs="Times New Roman"/>
        </w:rPr>
        <w:t>，皆應視為該漁船經營者的</w:t>
      </w:r>
      <w:r w:rsidR="009E0A20" w:rsidRPr="00D85333">
        <w:rPr>
          <w:rFonts w:ascii="Times New Roman" w:eastAsia="新細明體" w:hAnsi="新細明體" w:cs="Times New Roman"/>
        </w:rPr>
        <w:t>行為或</w:t>
      </w:r>
      <w:proofErr w:type="gramStart"/>
      <w:r w:rsidR="009E0A20" w:rsidRPr="00D85333">
        <w:rPr>
          <w:rFonts w:ascii="Times New Roman" w:eastAsia="新細明體" w:hAnsi="新細明體" w:cs="Times New Roman"/>
        </w:rPr>
        <w:t>不</w:t>
      </w:r>
      <w:proofErr w:type="gramEnd"/>
      <w:r w:rsidR="009E0A20" w:rsidRPr="00D85333">
        <w:rPr>
          <w:rFonts w:ascii="Times New Roman" w:eastAsia="新細明體" w:hAnsi="新細明體" w:cs="Times New Roman"/>
        </w:rPr>
        <w:t>行為</w:t>
      </w:r>
      <w:r w:rsidRPr="00D85333">
        <w:rPr>
          <w:rFonts w:ascii="Times New Roman" w:eastAsia="新細明體" w:hAnsi="新細明體" w:cs="Times New Roman"/>
        </w:rPr>
        <w:t>。</w:t>
      </w:r>
    </w:p>
    <w:p w:rsidR="00005E0A" w:rsidRPr="00D85333" w:rsidRDefault="00005E0A" w:rsidP="001D056A">
      <w:pPr>
        <w:overflowPunct w:val="0"/>
        <w:spacing w:beforeLines="100" w:afterLines="100"/>
        <w:ind w:left="482"/>
        <w:jc w:val="both"/>
        <w:rPr>
          <w:rFonts w:ascii="Times New Roman" w:eastAsia="新細明體" w:hAnsi="Times New Roman" w:cs="Times New Roman"/>
          <w:b/>
          <w:bCs/>
          <w:sz w:val="19"/>
          <w:szCs w:val="19"/>
          <w:u w:val="single"/>
        </w:rPr>
      </w:pPr>
    </w:p>
    <w:p w:rsidR="00005E0A" w:rsidRPr="00D85333" w:rsidRDefault="00730C1C" w:rsidP="001D056A">
      <w:pPr>
        <w:overflowPunct w:val="0"/>
        <w:spacing w:beforeLines="100" w:afterLines="100"/>
        <w:ind w:left="482"/>
        <w:jc w:val="both"/>
        <w:rPr>
          <w:rFonts w:ascii="Times New Roman" w:eastAsia="新細明體" w:hAnsi="Times New Roman" w:cs="Times New Roman"/>
          <w:sz w:val="19"/>
          <w:szCs w:val="19"/>
        </w:rPr>
      </w:pPr>
      <w:r w:rsidRPr="00D85333">
        <w:rPr>
          <w:rFonts w:ascii="Times New Roman" w:eastAsia="新細明體" w:hAnsi="新細明體" w:cs="Times New Roman"/>
          <w:b/>
          <w:bCs/>
          <w:sz w:val="19"/>
          <w:szCs w:val="19"/>
          <w:u w:val="single"/>
        </w:rPr>
        <w:t>資料來源</w:t>
      </w:r>
      <w:r w:rsidRPr="00D85333">
        <w:rPr>
          <w:rFonts w:ascii="Times New Roman" w:eastAsia="新細明體" w:hAnsi="新細明體" w:cs="Times New Roman"/>
          <w:b/>
          <w:bCs/>
          <w:sz w:val="19"/>
          <w:szCs w:val="19"/>
        </w:rPr>
        <w:t>：</w:t>
      </w:r>
      <w:proofErr w:type="gramStart"/>
      <w:r w:rsidRPr="00D85333">
        <w:rPr>
          <w:rFonts w:ascii="Times New Roman" w:eastAsia="新細明體" w:hAnsi="Times New Roman" w:cs="Times New Roman"/>
          <w:sz w:val="19"/>
          <w:szCs w:val="19"/>
        </w:rPr>
        <w:t>PL 12-34 § 87.</w:t>
      </w:r>
      <w:proofErr w:type="gramEnd"/>
    </w:p>
    <w:p w:rsidR="00005E0A" w:rsidRPr="00D85333" w:rsidRDefault="00005E0A" w:rsidP="001D056A">
      <w:pPr>
        <w:overflowPunct w:val="0"/>
        <w:spacing w:beforeLines="100" w:afterLines="100"/>
        <w:ind w:left="482"/>
        <w:jc w:val="both"/>
        <w:rPr>
          <w:rFonts w:ascii="Times New Roman" w:eastAsia="新細明體" w:hAnsi="Times New Roman" w:cs="Times New Roman"/>
          <w:sz w:val="19"/>
          <w:szCs w:val="19"/>
        </w:rPr>
      </w:pPr>
    </w:p>
    <w:p w:rsidR="00005E0A" w:rsidRPr="00D85333" w:rsidRDefault="00730C1C" w:rsidP="001D056A">
      <w:pPr>
        <w:pStyle w:val="1"/>
        <w:overflowPunct w:val="0"/>
        <w:autoSpaceDE/>
        <w:autoSpaceDN/>
        <w:spacing w:beforeLines="100" w:afterLines="100"/>
        <w:ind w:left="482"/>
        <w:jc w:val="both"/>
        <w:rPr>
          <w:b w:val="0"/>
          <w:bCs w:val="0"/>
        </w:rPr>
      </w:pPr>
      <w:r w:rsidRPr="00D85333">
        <w:rPr>
          <w:u w:val="single"/>
        </w:rPr>
        <w:t>§ 905.</w:t>
      </w:r>
      <w:r w:rsidRPr="00D85333">
        <w:rPr>
          <w:rFonts w:hAnsi="新細明體"/>
          <w:u w:val="single"/>
        </w:rPr>
        <w:t>公司主管之民事責任。</w:t>
      </w:r>
    </w:p>
    <w:p w:rsidR="00005E0A" w:rsidRPr="00D85333" w:rsidRDefault="00730C1C" w:rsidP="001D056A">
      <w:pPr>
        <w:numPr>
          <w:ilvl w:val="0"/>
          <w:numId w:val="17"/>
        </w:numPr>
        <w:overflowPunct w:val="0"/>
        <w:spacing w:beforeLines="100" w:afterLines="100"/>
        <w:ind w:left="0" w:firstLine="482"/>
        <w:jc w:val="both"/>
        <w:rPr>
          <w:rFonts w:ascii="Times New Roman" w:eastAsia="新細明體" w:hAnsi="Times New Roman" w:cs="Times New Roman"/>
        </w:rPr>
      </w:pPr>
      <w:r w:rsidRPr="00D85333">
        <w:rPr>
          <w:rFonts w:ascii="Times New Roman" w:eastAsia="新細明體" w:hAnsi="新細明體" w:cs="Times New Roman"/>
        </w:rPr>
        <w:t>除本</w:t>
      </w:r>
      <w:r w:rsidR="00415C2C" w:rsidRPr="00D85333">
        <w:rPr>
          <w:rFonts w:ascii="Times New Roman" w:eastAsia="新細明體" w:hAnsi="新細明體" w:cs="Times New Roman"/>
        </w:rPr>
        <w:t>節</w:t>
      </w:r>
      <w:r w:rsidRPr="00D85333">
        <w:rPr>
          <w:rFonts w:ascii="Times New Roman" w:eastAsia="新細明體" w:hAnsi="新細明體" w:cs="Times New Roman"/>
        </w:rPr>
        <w:t>進一步規定者外，從事本</w:t>
      </w:r>
      <w:r w:rsidR="00BE3D6C" w:rsidRPr="00D85333">
        <w:rPr>
          <w:rFonts w:ascii="Times New Roman" w:eastAsia="新細明體" w:hAnsi="新細明體" w:cs="Times New Roman"/>
        </w:rPr>
        <w:t>子篇</w:t>
      </w:r>
      <w:r w:rsidRPr="00D85333">
        <w:rPr>
          <w:rFonts w:ascii="Times New Roman" w:eastAsia="新細明體" w:hAnsi="新細明體" w:cs="Times New Roman"/>
        </w:rPr>
        <w:t>規範之活動的合夥事業各成員，及企業、商店、公司或任何其他商業組織之主管，</w:t>
      </w:r>
      <w:proofErr w:type="gramStart"/>
      <w:r w:rsidRPr="00D85333">
        <w:rPr>
          <w:rFonts w:ascii="Times New Roman" w:eastAsia="新細明體" w:hAnsi="新細明體" w:cs="Times New Roman"/>
        </w:rPr>
        <w:t>均應為</w:t>
      </w:r>
      <w:proofErr w:type="gramEnd"/>
      <w:r w:rsidRPr="00D85333">
        <w:rPr>
          <w:rFonts w:ascii="Times New Roman" w:eastAsia="新細明體" w:hAnsi="新細明體" w:cs="Times New Roman"/>
        </w:rPr>
        <w:t>其任何成員或員工違反或觸犯本</w:t>
      </w:r>
      <w:r w:rsidR="00BE3D6C" w:rsidRPr="00D85333">
        <w:rPr>
          <w:rFonts w:ascii="Times New Roman" w:eastAsia="新細明體" w:hAnsi="新細明體" w:cs="Times New Roman"/>
        </w:rPr>
        <w:t>子篇</w:t>
      </w:r>
      <w:r w:rsidRPr="00D85333">
        <w:rPr>
          <w:rFonts w:ascii="Times New Roman" w:eastAsia="新細明體" w:hAnsi="新細明體" w:cs="Times New Roman"/>
        </w:rPr>
        <w:t>任何規定之情形負個人責任。</w:t>
      </w:r>
    </w:p>
    <w:p w:rsidR="00005E0A" w:rsidRPr="00D85333" w:rsidRDefault="00730C1C" w:rsidP="001D056A">
      <w:pPr>
        <w:numPr>
          <w:ilvl w:val="0"/>
          <w:numId w:val="17"/>
        </w:numPr>
        <w:overflowPunct w:val="0"/>
        <w:spacing w:beforeLines="100" w:afterLines="100"/>
        <w:ind w:left="0" w:firstLine="482"/>
        <w:jc w:val="both"/>
        <w:rPr>
          <w:rFonts w:ascii="Times New Roman" w:eastAsia="新細明體" w:hAnsi="Times New Roman" w:cs="Times New Roman"/>
        </w:rPr>
      </w:pPr>
      <w:r w:rsidRPr="00D85333">
        <w:rPr>
          <w:rFonts w:ascii="Times New Roman" w:eastAsia="新細明體" w:hAnsi="新細明體" w:cs="Times New Roman"/>
        </w:rPr>
        <w:t>該主管如以確鑿證據證明其已盡必要之注意，確定遵守本</w:t>
      </w:r>
      <w:r w:rsidR="00BE3D6C" w:rsidRPr="00D85333">
        <w:rPr>
          <w:rFonts w:ascii="Times New Roman" w:eastAsia="新細明體" w:hAnsi="新細明體" w:cs="Times New Roman"/>
        </w:rPr>
        <w:t>子篇</w:t>
      </w:r>
      <w:r w:rsidRPr="00D85333">
        <w:rPr>
          <w:rFonts w:ascii="Times New Roman" w:eastAsia="新細明體" w:hAnsi="新細明體" w:cs="Times New Roman"/>
        </w:rPr>
        <w:t>，或對該項違規或犯行並未知情、同意、共謀或合作，即</w:t>
      </w:r>
      <w:r w:rsidR="009E0A20" w:rsidRPr="00D85333">
        <w:rPr>
          <w:rFonts w:ascii="Times New Roman" w:eastAsia="新細明體" w:hAnsi="新細明體" w:cs="Times New Roman"/>
        </w:rPr>
        <w:t>應</w:t>
      </w:r>
      <w:r w:rsidRPr="00D85333">
        <w:rPr>
          <w:rFonts w:ascii="Times New Roman" w:eastAsia="新細明體" w:hAnsi="新細明體" w:cs="Times New Roman"/>
        </w:rPr>
        <w:t>是</w:t>
      </w:r>
      <w:proofErr w:type="gramStart"/>
      <w:r w:rsidRPr="00D85333">
        <w:rPr>
          <w:rFonts w:ascii="Times New Roman" w:eastAsia="新細明體" w:hAnsi="新細明體" w:cs="Times New Roman"/>
        </w:rPr>
        <w:t>對本</w:t>
      </w:r>
      <w:r w:rsidR="00415C2C" w:rsidRPr="00D85333">
        <w:rPr>
          <w:rFonts w:ascii="Times New Roman" w:eastAsia="新細明體" w:hAnsi="新細明體" w:cs="Times New Roman"/>
        </w:rPr>
        <w:t>節</w:t>
      </w:r>
      <w:r w:rsidRPr="00D85333">
        <w:rPr>
          <w:rFonts w:ascii="Times New Roman" w:eastAsia="新細明體" w:hAnsi="新細明體" w:cs="Times New Roman"/>
        </w:rPr>
        <w:t>下之</w:t>
      </w:r>
      <w:proofErr w:type="gramEnd"/>
      <w:r w:rsidRPr="00D85333">
        <w:rPr>
          <w:rFonts w:ascii="Times New Roman" w:eastAsia="新細明體" w:hAnsi="新細明體" w:cs="Times New Roman"/>
        </w:rPr>
        <w:t>責任的積極抗辯。</w:t>
      </w:r>
    </w:p>
    <w:p w:rsidR="00005E0A" w:rsidRPr="00D85333" w:rsidRDefault="00005E0A" w:rsidP="001D056A">
      <w:pPr>
        <w:overflowPunct w:val="0"/>
        <w:spacing w:beforeLines="100" w:afterLines="100"/>
        <w:ind w:left="482"/>
        <w:jc w:val="both"/>
        <w:rPr>
          <w:rFonts w:ascii="Times New Roman" w:eastAsia="新細明體" w:hAnsi="Times New Roman" w:cs="Times New Roman"/>
          <w:b/>
          <w:bCs/>
          <w:sz w:val="19"/>
          <w:szCs w:val="19"/>
          <w:u w:val="single"/>
        </w:rPr>
      </w:pPr>
    </w:p>
    <w:p w:rsidR="00005E0A" w:rsidRPr="00D85333" w:rsidRDefault="00730C1C" w:rsidP="001D056A">
      <w:pPr>
        <w:overflowPunct w:val="0"/>
        <w:spacing w:beforeLines="100" w:afterLines="100"/>
        <w:ind w:left="482"/>
        <w:jc w:val="both"/>
        <w:rPr>
          <w:rFonts w:ascii="Times New Roman" w:eastAsia="新細明體" w:hAnsi="Times New Roman" w:cs="Times New Roman"/>
          <w:sz w:val="19"/>
          <w:szCs w:val="19"/>
        </w:rPr>
      </w:pPr>
      <w:r w:rsidRPr="00D85333">
        <w:rPr>
          <w:rFonts w:ascii="Times New Roman" w:eastAsia="新細明體" w:hAnsi="新細明體" w:cs="Times New Roman"/>
          <w:b/>
          <w:bCs/>
          <w:sz w:val="19"/>
          <w:szCs w:val="19"/>
          <w:u w:val="single"/>
        </w:rPr>
        <w:t>資料來源</w:t>
      </w:r>
      <w:r w:rsidRPr="00D85333">
        <w:rPr>
          <w:rFonts w:ascii="Times New Roman" w:eastAsia="新細明體" w:hAnsi="新細明體" w:cs="Times New Roman"/>
          <w:b/>
          <w:bCs/>
          <w:sz w:val="19"/>
          <w:szCs w:val="19"/>
        </w:rPr>
        <w:t>：</w:t>
      </w:r>
      <w:proofErr w:type="gramStart"/>
      <w:r w:rsidRPr="00D85333">
        <w:rPr>
          <w:rFonts w:ascii="Times New Roman" w:eastAsia="新細明體" w:hAnsi="Times New Roman" w:cs="Times New Roman"/>
          <w:sz w:val="19"/>
          <w:szCs w:val="19"/>
        </w:rPr>
        <w:t>PL 12-34 § 88.</w:t>
      </w:r>
      <w:proofErr w:type="gramEnd"/>
    </w:p>
    <w:p w:rsidR="00005E0A" w:rsidRPr="00D85333" w:rsidRDefault="00005E0A" w:rsidP="001D056A">
      <w:pPr>
        <w:overflowPunct w:val="0"/>
        <w:spacing w:beforeLines="100" w:afterLines="100"/>
        <w:ind w:left="482"/>
        <w:jc w:val="both"/>
        <w:rPr>
          <w:rFonts w:ascii="Times New Roman" w:eastAsia="新細明體" w:hAnsi="Times New Roman" w:cs="Times New Roman"/>
          <w:sz w:val="19"/>
          <w:szCs w:val="19"/>
        </w:rPr>
      </w:pPr>
    </w:p>
    <w:p w:rsidR="00005E0A" w:rsidRPr="00D85333" w:rsidRDefault="00730C1C" w:rsidP="001D056A">
      <w:pPr>
        <w:overflowPunct w:val="0"/>
        <w:spacing w:beforeLines="100" w:afterLines="100"/>
        <w:ind w:left="482"/>
        <w:jc w:val="both"/>
        <w:rPr>
          <w:rFonts w:ascii="Times New Roman" w:eastAsia="新細明體" w:hAnsi="Times New Roman" w:cs="Times New Roman"/>
          <w:sz w:val="19"/>
          <w:szCs w:val="19"/>
        </w:rPr>
      </w:pPr>
      <w:r w:rsidRPr="00D85333">
        <w:rPr>
          <w:rFonts w:ascii="Times New Roman" w:eastAsia="新細明體" w:hAnsi="新細明體" w:cs="Times New Roman"/>
          <w:b/>
          <w:bCs/>
          <w:sz w:val="19"/>
          <w:szCs w:val="19"/>
          <w:u w:val="single"/>
        </w:rPr>
        <w:t>交叉參考資料</w:t>
      </w:r>
      <w:r w:rsidRPr="00D85333">
        <w:rPr>
          <w:rFonts w:ascii="Times New Roman" w:eastAsia="新細明體" w:hAnsi="新細明體" w:cs="Times New Roman"/>
          <w:b/>
          <w:bCs/>
          <w:sz w:val="19"/>
          <w:szCs w:val="19"/>
        </w:rPr>
        <w:t>：</w:t>
      </w:r>
      <w:r w:rsidRPr="00D85333">
        <w:rPr>
          <w:rFonts w:ascii="Times New Roman" w:eastAsia="新細明體" w:hAnsi="新細明體" w:cs="Times New Roman"/>
          <w:sz w:val="19"/>
          <w:szCs w:val="19"/>
        </w:rPr>
        <w:t>關於總統及行政機關的法律條文，請參閱本法典第</w:t>
      </w:r>
      <w:r w:rsidRPr="00D85333">
        <w:rPr>
          <w:rFonts w:ascii="Times New Roman" w:eastAsia="新細明體" w:hAnsi="Times New Roman" w:cs="Times New Roman"/>
          <w:sz w:val="19"/>
          <w:szCs w:val="19"/>
        </w:rPr>
        <w:t>2</w:t>
      </w:r>
      <w:r w:rsidRPr="00D85333">
        <w:rPr>
          <w:rFonts w:ascii="Times New Roman" w:eastAsia="新細明體" w:hAnsi="新細明體" w:cs="Times New Roman"/>
          <w:sz w:val="19"/>
          <w:szCs w:val="19"/>
        </w:rPr>
        <w:t>篇。</w:t>
      </w:r>
    </w:p>
    <w:p w:rsidR="00005E0A" w:rsidRPr="00D85333" w:rsidRDefault="00005E0A" w:rsidP="001D056A">
      <w:pPr>
        <w:overflowPunct w:val="0"/>
        <w:spacing w:beforeLines="100" w:afterLines="100"/>
        <w:ind w:left="482"/>
        <w:jc w:val="both"/>
        <w:rPr>
          <w:rFonts w:ascii="Times New Roman" w:eastAsia="新細明體" w:hAnsi="Times New Roman" w:cs="Times New Roman"/>
          <w:sz w:val="19"/>
          <w:szCs w:val="19"/>
        </w:rPr>
      </w:pPr>
    </w:p>
    <w:p w:rsidR="00005E0A" w:rsidRPr="00D85333" w:rsidRDefault="00730C1C" w:rsidP="001D056A">
      <w:pPr>
        <w:pStyle w:val="1"/>
        <w:overflowPunct w:val="0"/>
        <w:autoSpaceDE/>
        <w:autoSpaceDN/>
        <w:spacing w:beforeLines="100" w:afterLines="100"/>
        <w:ind w:left="482"/>
        <w:jc w:val="both"/>
        <w:rPr>
          <w:b w:val="0"/>
          <w:bCs w:val="0"/>
        </w:rPr>
      </w:pPr>
      <w:r w:rsidRPr="00D85333">
        <w:rPr>
          <w:u w:val="single"/>
        </w:rPr>
        <w:t>§ 906.</w:t>
      </w:r>
      <w:r w:rsidRPr="00D85333">
        <w:rPr>
          <w:rFonts w:hAnsi="新細明體"/>
          <w:u w:val="single"/>
        </w:rPr>
        <w:t>禁制行為</w:t>
      </w:r>
      <w:r w:rsidRPr="00D85333">
        <w:rPr>
          <w:u w:val="single"/>
        </w:rPr>
        <w:t xml:space="preserve"> </w:t>
      </w:r>
      <w:r w:rsidRPr="00D85333">
        <w:rPr>
          <w:rFonts w:hAnsi="新細明體"/>
          <w:u w:val="single"/>
        </w:rPr>
        <w:t>－</w:t>
      </w:r>
      <w:r w:rsidRPr="00D85333">
        <w:rPr>
          <w:u w:val="single"/>
        </w:rPr>
        <w:t xml:space="preserve"> </w:t>
      </w:r>
      <w:r w:rsidRPr="00D85333">
        <w:rPr>
          <w:rFonts w:hAnsi="新細明體"/>
          <w:u w:val="single"/>
        </w:rPr>
        <w:t>總則。</w:t>
      </w:r>
    </w:p>
    <w:p w:rsidR="00005E0A" w:rsidRPr="00D85333" w:rsidRDefault="00730C1C" w:rsidP="001D056A">
      <w:pPr>
        <w:numPr>
          <w:ilvl w:val="0"/>
          <w:numId w:val="16"/>
        </w:numPr>
        <w:overflowPunct w:val="0"/>
        <w:spacing w:beforeLines="100" w:afterLines="100"/>
        <w:ind w:left="0" w:firstLine="482"/>
        <w:jc w:val="both"/>
        <w:rPr>
          <w:rFonts w:ascii="Times New Roman" w:eastAsia="新細明體" w:hAnsi="Times New Roman" w:cs="Times New Roman"/>
        </w:rPr>
      </w:pPr>
      <w:r w:rsidRPr="00D85333">
        <w:rPr>
          <w:rFonts w:ascii="Times New Roman" w:eastAsia="新細明體" w:hAnsi="新細明體" w:cs="Times New Roman"/>
        </w:rPr>
        <w:t>任何人如有下列情事，即構成違反本</w:t>
      </w:r>
      <w:r w:rsidR="00BE3D6C" w:rsidRPr="00D85333">
        <w:rPr>
          <w:rFonts w:ascii="Times New Roman" w:eastAsia="新細明體" w:hAnsi="新細明體" w:cs="Times New Roman"/>
        </w:rPr>
        <w:t>子篇</w:t>
      </w:r>
      <w:r w:rsidRPr="00D85333">
        <w:rPr>
          <w:rFonts w:ascii="Times New Roman" w:eastAsia="新細明體" w:hAnsi="新細明體" w:cs="Times New Roman"/>
        </w:rPr>
        <w:t>：</w:t>
      </w:r>
    </w:p>
    <w:p w:rsidR="00005E0A" w:rsidRPr="00D85333" w:rsidRDefault="00730C1C" w:rsidP="001D056A">
      <w:pPr>
        <w:numPr>
          <w:ilvl w:val="1"/>
          <w:numId w:val="16"/>
        </w:numPr>
        <w:overflowPunct w:val="0"/>
        <w:spacing w:beforeLines="100" w:afterLines="100"/>
        <w:ind w:left="482" w:firstLine="482"/>
        <w:jc w:val="both"/>
        <w:rPr>
          <w:rFonts w:ascii="Times New Roman" w:eastAsia="新細明體" w:hAnsi="Times New Roman" w:cs="Times New Roman"/>
        </w:rPr>
      </w:pPr>
      <w:r w:rsidRPr="00D85333">
        <w:rPr>
          <w:rFonts w:ascii="Times New Roman" w:eastAsia="新細明體" w:hAnsi="新細明體" w:cs="Times New Roman"/>
        </w:rPr>
        <w:t>違反依本</w:t>
      </w:r>
      <w:r w:rsidR="00BE3D6C" w:rsidRPr="00D85333">
        <w:rPr>
          <w:rFonts w:ascii="Times New Roman" w:eastAsia="新細明體" w:hAnsi="新細明體" w:cs="Times New Roman"/>
        </w:rPr>
        <w:t>子篇</w:t>
      </w:r>
      <w:r w:rsidRPr="00D85333">
        <w:rPr>
          <w:rFonts w:ascii="Times New Roman" w:eastAsia="新細明體" w:hAnsi="新細明體" w:cs="Times New Roman"/>
        </w:rPr>
        <w:t>核發之許可證或執照的任何規定、條件或要求；</w:t>
      </w:r>
    </w:p>
    <w:p w:rsidR="00005E0A" w:rsidRPr="00D85333" w:rsidRDefault="00730C1C" w:rsidP="001D056A">
      <w:pPr>
        <w:numPr>
          <w:ilvl w:val="1"/>
          <w:numId w:val="16"/>
        </w:numPr>
        <w:overflowPunct w:val="0"/>
        <w:spacing w:beforeLines="100" w:afterLines="100"/>
        <w:ind w:left="482" w:firstLine="482"/>
        <w:jc w:val="both"/>
        <w:rPr>
          <w:rFonts w:ascii="Times New Roman" w:eastAsia="新細明體" w:hAnsi="Times New Roman" w:cs="Times New Roman"/>
        </w:rPr>
      </w:pPr>
      <w:r w:rsidRPr="00D85333">
        <w:rPr>
          <w:rFonts w:ascii="Times New Roman" w:eastAsia="新細明體" w:hAnsi="新細明體" w:cs="Times New Roman"/>
        </w:rPr>
        <w:t>違反依本</w:t>
      </w:r>
      <w:r w:rsidR="00BE3D6C" w:rsidRPr="00D85333">
        <w:rPr>
          <w:rFonts w:ascii="Times New Roman" w:eastAsia="新細明體" w:hAnsi="新細明體" w:cs="Times New Roman"/>
        </w:rPr>
        <w:t>子篇</w:t>
      </w:r>
      <w:r w:rsidRPr="00D85333">
        <w:rPr>
          <w:rFonts w:ascii="Times New Roman" w:eastAsia="新細明體" w:hAnsi="新細明體" w:cs="Times New Roman"/>
        </w:rPr>
        <w:t>頒布之</w:t>
      </w:r>
      <w:r w:rsidR="00CA2A98" w:rsidRPr="00D85333">
        <w:rPr>
          <w:rFonts w:ascii="Times New Roman" w:eastAsia="新細明體" w:hAnsi="新細明體" w:cs="Times New Roman"/>
        </w:rPr>
        <w:t>規定</w:t>
      </w:r>
      <w:r w:rsidRPr="00D85333">
        <w:rPr>
          <w:rFonts w:ascii="Times New Roman" w:eastAsia="新細明體" w:hAnsi="新細明體" w:cs="Times New Roman"/>
        </w:rPr>
        <w:t>的任何</w:t>
      </w:r>
      <w:r w:rsidR="009E0A20" w:rsidRPr="00D85333">
        <w:rPr>
          <w:rFonts w:ascii="Times New Roman" w:eastAsia="新細明體" w:hAnsi="新細明體" w:cs="Times New Roman"/>
        </w:rPr>
        <w:t>條文</w:t>
      </w:r>
      <w:r w:rsidRPr="00D85333">
        <w:rPr>
          <w:rFonts w:ascii="Times New Roman" w:eastAsia="新細明體" w:hAnsi="新細明體" w:cs="Times New Roman"/>
        </w:rPr>
        <w:t>；</w:t>
      </w:r>
    </w:p>
    <w:p w:rsidR="00000000" w:rsidRPr="00D85333" w:rsidRDefault="00730C1C" w:rsidP="001D056A">
      <w:pPr>
        <w:numPr>
          <w:ilvl w:val="1"/>
          <w:numId w:val="16"/>
        </w:numPr>
        <w:overflowPunct w:val="0"/>
        <w:spacing w:beforeLines="100" w:afterLines="100"/>
        <w:ind w:left="482" w:firstLine="482"/>
        <w:jc w:val="both"/>
        <w:rPr>
          <w:rFonts w:ascii="Times New Roman" w:eastAsia="新細明體" w:hAnsi="Times New Roman" w:cs="Times New Roman"/>
        </w:rPr>
      </w:pPr>
      <w:r w:rsidRPr="00D85333">
        <w:rPr>
          <w:rFonts w:ascii="Times New Roman" w:eastAsia="新細明體" w:hAnsi="新細明體" w:cs="Times New Roman"/>
        </w:rPr>
        <w:t>違反</w:t>
      </w:r>
      <w:r w:rsidR="006C385D" w:rsidRPr="00D85333">
        <w:rPr>
          <w:rFonts w:ascii="Times New Roman" w:eastAsia="新細明體" w:hAnsi="新細明體" w:cs="Times New Roman"/>
        </w:rPr>
        <w:t>入漁協定</w:t>
      </w:r>
      <w:r w:rsidRPr="00D85333">
        <w:rPr>
          <w:rFonts w:ascii="Times New Roman" w:eastAsia="新細明體" w:hAnsi="新細明體" w:cs="Times New Roman"/>
        </w:rPr>
        <w:t>之任何規定、條件或要求，包括本</w:t>
      </w:r>
      <w:r w:rsidR="00BE3D6C" w:rsidRPr="00D85333">
        <w:rPr>
          <w:rFonts w:ascii="Times New Roman" w:eastAsia="新細明體" w:hAnsi="新細明體" w:cs="Times New Roman"/>
        </w:rPr>
        <w:t>子篇</w:t>
      </w:r>
      <w:r w:rsidRPr="00D85333">
        <w:rPr>
          <w:rFonts w:ascii="Times New Roman" w:eastAsia="新細明體" w:hAnsi="新細明體" w:cs="Times New Roman"/>
        </w:rPr>
        <w:t>第</w:t>
      </w:r>
      <w:r w:rsidRPr="00D85333">
        <w:rPr>
          <w:rFonts w:ascii="Times New Roman" w:eastAsia="新細明體" w:hAnsi="Times New Roman" w:cs="Times New Roman"/>
        </w:rPr>
        <w:t>4</w:t>
      </w:r>
      <w:r w:rsidRPr="00D85333">
        <w:rPr>
          <w:rFonts w:ascii="Times New Roman" w:eastAsia="新細明體" w:hAnsi="新細明體" w:cs="Times New Roman"/>
        </w:rPr>
        <w:t>章第</w:t>
      </w:r>
      <w:r w:rsidRPr="00D85333">
        <w:rPr>
          <w:rFonts w:ascii="Times New Roman" w:eastAsia="新細明體" w:hAnsi="Times New Roman" w:cs="Times New Roman"/>
        </w:rPr>
        <w:t>404</w:t>
      </w:r>
      <w:r w:rsidR="00415C2C" w:rsidRPr="00D85333">
        <w:rPr>
          <w:rFonts w:ascii="Times New Roman" w:eastAsia="新細明體" w:hAnsi="新細明體" w:cs="Times New Roman"/>
        </w:rPr>
        <w:t>節</w:t>
      </w:r>
      <w:r w:rsidRPr="00D85333">
        <w:rPr>
          <w:rFonts w:ascii="Times New Roman" w:eastAsia="新細明體" w:hAnsi="新細明體" w:cs="Times New Roman"/>
        </w:rPr>
        <w:t>中要求的最低條</w:t>
      </w:r>
      <w:r w:rsidR="00AD2AA9" w:rsidRPr="00D85333">
        <w:rPr>
          <w:rFonts w:ascii="Times New Roman" w:eastAsia="新細明體" w:hAnsi="新細明體" w:cs="Times New Roman"/>
        </w:rPr>
        <w:t>款</w:t>
      </w:r>
      <w:r w:rsidRPr="00D85333">
        <w:rPr>
          <w:rFonts w:ascii="Times New Roman" w:eastAsia="新細明體" w:hAnsi="新細明體" w:cs="Times New Roman"/>
        </w:rPr>
        <w:t>，以及實施多邊</w:t>
      </w:r>
      <w:r w:rsidR="006C385D" w:rsidRPr="00D85333">
        <w:rPr>
          <w:rFonts w:ascii="Times New Roman" w:eastAsia="新細明體" w:hAnsi="新細明體" w:cs="Times New Roman"/>
        </w:rPr>
        <w:t>入漁協定</w:t>
      </w:r>
      <w:r w:rsidRPr="00D85333">
        <w:rPr>
          <w:rFonts w:ascii="Times New Roman" w:eastAsia="新細明體" w:hAnsi="新細明體" w:cs="Times New Roman"/>
        </w:rPr>
        <w:t>的任何協</w:t>
      </w:r>
      <w:r w:rsidR="00AD2AA9" w:rsidRPr="00D85333">
        <w:rPr>
          <w:rFonts w:ascii="Times New Roman" w:eastAsia="新細明體" w:hAnsi="新細明體" w:cs="Times New Roman"/>
        </w:rPr>
        <w:t>定</w:t>
      </w:r>
      <w:r w:rsidRPr="00D85333">
        <w:rPr>
          <w:rFonts w:ascii="Times New Roman" w:eastAsia="新細明體" w:hAnsi="新細明體" w:cs="Times New Roman"/>
        </w:rPr>
        <w:t>或安排；或</w:t>
      </w:r>
    </w:p>
    <w:p w:rsidR="00005E0A" w:rsidRPr="00D85333" w:rsidRDefault="00730C1C" w:rsidP="001D056A">
      <w:pPr>
        <w:numPr>
          <w:ilvl w:val="1"/>
          <w:numId w:val="16"/>
        </w:numPr>
        <w:overflowPunct w:val="0"/>
        <w:spacing w:beforeLines="100" w:afterLines="100"/>
        <w:ind w:left="482" w:firstLine="482"/>
        <w:jc w:val="both"/>
        <w:rPr>
          <w:rFonts w:ascii="Times New Roman" w:eastAsia="新細明體" w:hAnsi="Times New Roman" w:cs="Times New Roman"/>
        </w:rPr>
      </w:pPr>
      <w:r w:rsidRPr="00D85333">
        <w:rPr>
          <w:rFonts w:ascii="Times New Roman" w:eastAsia="新細明體" w:hAnsi="新細明體" w:cs="Times New Roman"/>
        </w:rPr>
        <w:lastRenderedPageBreak/>
        <w:t>根據本</w:t>
      </w:r>
      <w:r w:rsidR="00BE3D6C" w:rsidRPr="00D85333">
        <w:rPr>
          <w:rFonts w:ascii="Times New Roman" w:eastAsia="新細明體" w:hAnsi="新細明體" w:cs="Times New Roman"/>
        </w:rPr>
        <w:t>子篇</w:t>
      </w:r>
      <w:r w:rsidRPr="00D85333">
        <w:rPr>
          <w:rFonts w:ascii="Times New Roman" w:eastAsia="新細明體" w:hAnsi="新細明體" w:cs="Times New Roman"/>
        </w:rPr>
        <w:t>第</w:t>
      </w:r>
      <w:r w:rsidRPr="00D85333">
        <w:rPr>
          <w:rFonts w:ascii="Times New Roman" w:eastAsia="新細明體" w:hAnsi="Times New Roman" w:cs="Times New Roman"/>
        </w:rPr>
        <w:t>1</w:t>
      </w:r>
      <w:r w:rsidRPr="00D85333">
        <w:rPr>
          <w:rFonts w:ascii="Times New Roman" w:eastAsia="新細明體" w:hAnsi="新細明體" w:cs="Times New Roman"/>
        </w:rPr>
        <w:t>章第</w:t>
      </w:r>
      <w:r w:rsidRPr="00D85333">
        <w:rPr>
          <w:rFonts w:ascii="Times New Roman" w:eastAsia="新細明體" w:hAnsi="Times New Roman" w:cs="Times New Roman"/>
        </w:rPr>
        <w:t>115</w:t>
      </w:r>
      <w:r w:rsidR="00415C2C" w:rsidRPr="00D85333">
        <w:rPr>
          <w:rFonts w:ascii="Times New Roman" w:eastAsia="新細明體" w:hAnsi="新細明體" w:cs="Times New Roman"/>
        </w:rPr>
        <w:t>節</w:t>
      </w:r>
      <w:r w:rsidRPr="00D85333">
        <w:rPr>
          <w:rFonts w:ascii="Times New Roman" w:eastAsia="新細明體" w:hAnsi="新細明體" w:cs="Times New Roman"/>
        </w:rPr>
        <w:t>及第</w:t>
      </w:r>
      <w:r w:rsidRPr="00D85333">
        <w:rPr>
          <w:rFonts w:ascii="Times New Roman" w:eastAsia="新細明體" w:hAnsi="Times New Roman" w:cs="Times New Roman"/>
        </w:rPr>
        <w:t>4</w:t>
      </w:r>
      <w:r w:rsidRPr="00D85333">
        <w:rPr>
          <w:rFonts w:ascii="Times New Roman" w:eastAsia="新細明體" w:hAnsi="新細明體" w:cs="Times New Roman"/>
        </w:rPr>
        <w:t>章第</w:t>
      </w:r>
      <w:r w:rsidRPr="00D85333">
        <w:rPr>
          <w:rFonts w:ascii="Times New Roman" w:eastAsia="新細明體" w:hAnsi="Times New Roman" w:cs="Times New Roman"/>
        </w:rPr>
        <w:t>407</w:t>
      </w:r>
      <w:r w:rsidR="00AD2AA9" w:rsidRPr="00D85333">
        <w:rPr>
          <w:rFonts w:ascii="Times New Roman" w:eastAsia="新細明體" w:hAnsi="新細明體" w:cs="Times New Roman"/>
        </w:rPr>
        <w:t>節第</w:t>
      </w:r>
      <w:r w:rsidRPr="00D85333">
        <w:rPr>
          <w:rFonts w:ascii="Times New Roman" w:eastAsia="新細明體" w:hAnsi="Times New Roman" w:cs="Times New Roman"/>
        </w:rPr>
        <w:t>(1)</w:t>
      </w:r>
      <w:proofErr w:type="gramStart"/>
      <w:r w:rsidR="00AD2AA9" w:rsidRPr="00D85333">
        <w:rPr>
          <w:rFonts w:ascii="Times New Roman" w:eastAsia="新細明體" w:hAnsi="新細明體" w:cs="Times New Roman"/>
        </w:rPr>
        <w:t>子節第</w:t>
      </w:r>
      <w:proofErr w:type="gramEnd"/>
      <w:r w:rsidRPr="00D85333">
        <w:rPr>
          <w:rFonts w:ascii="Times New Roman" w:eastAsia="新細明體" w:hAnsi="Times New Roman" w:cs="Times New Roman"/>
        </w:rPr>
        <w:t>(b)</w:t>
      </w:r>
      <w:r w:rsidR="00AD2AA9" w:rsidRPr="00D85333">
        <w:rPr>
          <w:rFonts w:ascii="Times New Roman" w:eastAsia="新細明體" w:hAnsi="新細明體" w:cs="Times New Roman"/>
        </w:rPr>
        <w:t>項之</w:t>
      </w:r>
      <w:r w:rsidRPr="00D85333">
        <w:rPr>
          <w:rFonts w:ascii="Times New Roman" w:eastAsia="新細明體" w:hAnsi="新細明體" w:cs="Times New Roman"/>
        </w:rPr>
        <w:t>規定。</w:t>
      </w:r>
    </w:p>
    <w:p w:rsidR="00005E0A" w:rsidRPr="00D85333" w:rsidRDefault="00730C1C" w:rsidP="001D056A">
      <w:pPr>
        <w:numPr>
          <w:ilvl w:val="0"/>
          <w:numId w:val="16"/>
        </w:numPr>
        <w:overflowPunct w:val="0"/>
        <w:spacing w:beforeLines="100" w:afterLines="100"/>
        <w:ind w:left="0" w:firstLine="482"/>
        <w:jc w:val="both"/>
        <w:rPr>
          <w:rFonts w:ascii="Times New Roman" w:eastAsia="新細明體" w:hAnsi="Times New Roman" w:cs="Times New Roman"/>
        </w:rPr>
      </w:pPr>
      <w:r w:rsidRPr="00D85333">
        <w:rPr>
          <w:rFonts w:ascii="Times New Roman" w:eastAsia="新細明體" w:hAnsi="新細明體" w:cs="Times New Roman"/>
        </w:rPr>
        <w:t>因</w:t>
      </w:r>
      <w:r w:rsidR="00AD2AA9" w:rsidRPr="00D85333">
        <w:rPr>
          <w:rFonts w:ascii="Times New Roman" w:eastAsia="新細明體" w:hAnsi="新細明體" w:cs="Times New Roman"/>
        </w:rPr>
        <w:t>從事</w:t>
      </w:r>
      <w:r w:rsidRPr="00D85333">
        <w:rPr>
          <w:rFonts w:ascii="Times New Roman" w:eastAsia="新細明體" w:hAnsi="新細明體" w:cs="Times New Roman"/>
        </w:rPr>
        <w:t>下列事項</w:t>
      </w:r>
      <w:r w:rsidR="00AD2AA9" w:rsidRPr="00D85333">
        <w:rPr>
          <w:rFonts w:ascii="Times New Roman" w:eastAsia="新細明體" w:hAnsi="新細明體" w:cs="Times New Roman"/>
        </w:rPr>
        <w:t>而</w:t>
      </w:r>
      <w:r w:rsidRPr="00D85333">
        <w:rPr>
          <w:rFonts w:ascii="Times New Roman" w:eastAsia="新細明體" w:hAnsi="新細明體" w:cs="Times New Roman"/>
        </w:rPr>
        <w:t>違反</w:t>
      </w:r>
      <w:proofErr w:type="gramStart"/>
      <w:r w:rsidRPr="00D85333">
        <w:rPr>
          <w:rFonts w:ascii="Times New Roman" w:eastAsia="新細明體" w:hAnsi="新細明體" w:cs="Times New Roman"/>
        </w:rPr>
        <w:t>本</w:t>
      </w:r>
      <w:r w:rsidR="00415C2C" w:rsidRPr="00D85333">
        <w:rPr>
          <w:rFonts w:ascii="Times New Roman" w:eastAsia="新細明體" w:hAnsi="新細明體" w:cs="Times New Roman"/>
        </w:rPr>
        <w:t>節</w:t>
      </w:r>
      <w:r w:rsidRPr="00D85333">
        <w:rPr>
          <w:rFonts w:ascii="Times New Roman" w:eastAsia="新細明體" w:hAnsi="新細明體" w:cs="Times New Roman"/>
        </w:rPr>
        <w:t>第</w:t>
      </w:r>
      <w:proofErr w:type="gramEnd"/>
      <w:r w:rsidRPr="00D85333">
        <w:rPr>
          <w:rFonts w:ascii="Times New Roman" w:eastAsia="新細明體" w:hAnsi="Times New Roman" w:cs="Times New Roman"/>
        </w:rPr>
        <w:t>(1)</w:t>
      </w:r>
      <w:proofErr w:type="gramStart"/>
      <w:r w:rsidR="00BE3D6C" w:rsidRPr="00D85333">
        <w:rPr>
          <w:rFonts w:ascii="Times New Roman" w:eastAsia="新細明體" w:hAnsi="新細明體" w:cs="Times New Roman"/>
        </w:rPr>
        <w:t>子節</w:t>
      </w:r>
      <w:r w:rsidRPr="00D85333">
        <w:rPr>
          <w:rFonts w:ascii="Times New Roman" w:eastAsia="新細明體" w:hAnsi="新細明體" w:cs="Times New Roman"/>
        </w:rPr>
        <w:t>之</w:t>
      </w:r>
      <w:proofErr w:type="gramEnd"/>
      <w:r w:rsidRPr="00D85333">
        <w:rPr>
          <w:rFonts w:ascii="Times New Roman" w:eastAsia="新細明體" w:hAnsi="新細明體" w:cs="Times New Roman"/>
        </w:rPr>
        <w:t>任何人：</w:t>
      </w:r>
    </w:p>
    <w:p w:rsidR="00000000" w:rsidRPr="00D85333" w:rsidRDefault="00730C1C" w:rsidP="001D056A">
      <w:pPr>
        <w:numPr>
          <w:ilvl w:val="1"/>
          <w:numId w:val="16"/>
        </w:numPr>
        <w:overflowPunct w:val="0"/>
        <w:spacing w:beforeLines="100" w:afterLines="100"/>
        <w:ind w:left="482" w:firstLine="482"/>
        <w:jc w:val="both"/>
        <w:rPr>
          <w:rFonts w:ascii="Times New Roman" w:eastAsia="新細明體" w:hAnsi="Times New Roman" w:cs="Times New Roman"/>
        </w:rPr>
      </w:pPr>
      <w:r w:rsidRPr="00D85333">
        <w:rPr>
          <w:rFonts w:ascii="Times New Roman" w:eastAsia="新細明體" w:hAnsi="新細明體" w:cs="Times New Roman"/>
        </w:rPr>
        <w:t>嚴重誤報漁獲；</w:t>
      </w:r>
    </w:p>
    <w:p w:rsidR="00005E0A" w:rsidRPr="00D85333" w:rsidRDefault="00730C1C" w:rsidP="001D056A">
      <w:pPr>
        <w:numPr>
          <w:ilvl w:val="1"/>
          <w:numId w:val="16"/>
        </w:numPr>
        <w:overflowPunct w:val="0"/>
        <w:spacing w:beforeLines="100" w:afterLines="100"/>
        <w:ind w:left="482" w:firstLine="482"/>
        <w:jc w:val="both"/>
        <w:rPr>
          <w:rFonts w:ascii="Times New Roman" w:eastAsia="新細明體" w:hAnsi="Times New Roman" w:cs="Times New Roman"/>
        </w:rPr>
      </w:pPr>
      <w:r w:rsidRPr="00D85333">
        <w:rPr>
          <w:rFonts w:ascii="Times New Roman" w:eastAsia="新細明體" w:hAnsi="新細明體" w:cs="Times New Roman"/>
        </w:rPr>
        <w:t>在禁漁區捕魚；</w:t>
      </w:r>
    </w:p>
    <w:p w:rsidR="00005E0A" w:rsidRPr="00D85333" w:rsidRDefault="00730C1C" w:rsidP="001D056A">
      <w:pPr>
        <w:numPr>
          <w:ilvl w:val="1"/>
          <w:numId w:val="16"/>
        </w:numPr>
        <w:overflowPunct w:val="0"/>
        <w:spacing w:beforeLines="100" w:afterLines="100"/>
        <w:ind w:left="482" w:firstLine="482"/>
        <w:jc w:val="both"/>
        <w:rPr>
          <w:rFonts w:ascii="Times New Roman" w:eastAsia="新細明體" w:hAnsi="Times New Roman" w:cs="Times New Roman"/>
        </w:rPr>
      </w:pPr>
      <w:r w:rsidRPr="00D85333">
        <w:rPr>
          <w:rFonts w:ascii="Times New Roman" w:eastAsia="新細明體" w:hAnsi="新細明體" w:cs="Times New Roman"/>
        </w:rPr>
        <w:t>達到配額後繼續捕魚；</w:t>
      </w:r>
    </w:p>
    <w:p w:rsidR="00005E0A" w:rsidRPr="00D85333" w:rsidRDefault="00730C1C" w:rsidP="001D056A">
      <w:pPr>
        <w:numPr>
          <w:ilvl w:val="1"/>
          <w:numId w:val="16"/>
        </w:numPr>
        <w:overflowPunct w:val="0"/>
        <w:spacing w:beforeLines="100" w:afterLines="100"/>
        <w:ind w:left="482" w:firstLine="482"/>
        <w:jc w:val="both"/>
        <w:rPr>
          <w:rFonts w:ascii="Times New Roman" w:eastAsia="新細明體" w:hAnsi="Times New Roman" w:cs="Times New Roman"/>
        </w:rPr>
      </w:pPr>
      <w:r w:rsidRPr="00D85333">
        <w:rPr>
          <w:rFonts w:ascii="Times New Roman" w:eastAsia="新細明體" w:hAnsi="新細明體" w:cs="Times New Roman"/>
        </w:rPr>
        <w:t>刻意捕撈禁止捕撈之魚類；</w:t>
      </w:r>
    </w:p>
    <w:p w:rsidR="00005E0A" w:rsidRPr="00D85333" w:rsidRDefault="00730C1C" w:rsidP="001D056A">
      <w:pPr>
        <w:numPr>
          <w:ilvl w:val="1"/>
          <w:numId w:val="16"/>
        </w:numPr>
        <w:overflowPunct w:val="0"/>
        <w:spacing w:beforeLines="100" w:afterLines="100"/>
        <w:ind w:left="482" w:firstLine="482"/>
        <w:jc w:val="both"/>
        <w:rPr>
          <w:rFonts w:ascii="Times New Roman" w:eastAsia="新細明體" w:hAnsi="Times New Roman" w:cs="Times New Roman"/>
        </w:rPr>
      </w:pPr>
      <w:r w:rsidRPr="00D85333">
        <w:rPr>
          <w:rFonts w:ascii="Times New Roman" w:eastAsia="新細明體" w:hAnsi="新細明體" w:cs="Times New Roman"/>
        </w:rPr>
        <w:t>使用禁用之漁具；或</w:t>
      </w:r>
    </w:p>
    <w:p w:rsidR="00005E0A" w:rsidRPr="00D85333" w:rsidRDefault="00730C1C" w:rsidP="001D056A">
      <w:pPr>
        <w:numPr>
          <w:ilvl w:val="1"/>
          <w:numId w:val="16"/>
        </w:numPr>
        <w:overflowPunct w:val="0"/>
        <w:spacing w:beforeLines="100" w:afterLines="100"/>
        <w:ind w:left="482" w:firstLine="482"/>
        <w:jc w:val="both"/>
        <w:rPr>
          <w:rFonts w:ascii="Times New Roman" w:eastAsia="新細明體" w:hAnsi="Times New Roman" w:cs="Times New Roman"/>
        </w:rPr>
      </w:pPr>
      <w:r w:rsidRPr="00D85333">
        <w:rPr>
          <w:rFonts w:ascii="Times New Roman" w:eastAsia="新細明體" w:hAnsi="新細明體" w:cs="Times New Roman"/>
        </w:rPr>
        <w:t>竄改或隱藏漁船標</w:t>
      </w:r>
      <w:r w:rsidR="00AD2AA9" w:rsidRPr="00D85333">
        <w:rPr>
          <w:rFonts w:ascii="Times New Roman" w:eastAsia="新細明體" w:hAnsi="新細明體" w:cs="Times New Roman"/>
        </w:rPr>
        <w:t>識</w:t>
      </w:r>
      <w:r w:rsidRPr="00D85333">
        <w:rPr>
          <w:rFonts w:ascii="Times New Roman" w:eastAsia="新細明體" w:hAnsi="新細明體" w:cs="Times New Roman"/>
        </w:rPr>
        <w:t>、身分或</w:t>
      </w:r>
      <w:r w:rsidR="00AD2AA9" w:rsidRPr="00D85333">
        <w:rPr>
          <w:rFonts w:ascii="Times New Roman" w:eastAsia="新細明體" w:hAnsi="新細明體" w:cs="Times New Roman"/>
        </w:rPr>
        <w:t>登記</w:t>
      </w:r>
      <w:r w:rsidRPr="00D85333">
        <w:rPr>
          <w:rFonts w:ascii="Times New Roman" w:eastAsia="新細明體" w:hAnsi="新細明體" w:cs="Times New Roman"/>
        </w:rPr>
        <w:t>，應處</w:t>
      </w:r>
      <w:r w:rsidR="00005E0A" w:rsidRPr="00D85333">
        <w:rPr>
          <w:rFonts w:ascii="Times New Roman" w:eastAsia="新細明體" w:hAnsi="Times New Roman" w:cs="Times New Roman"/>
        </w:rPr>
        <w:t>100,000</w:t>
      </w:r>
      <w:r w:rsidR="00005E0A" w:rsidRPr="00D85333">
        <w:rPr>
          <w:rFonts w:ascii="Times New Roman" w:eastAsia="新細明體" w:hAnsi="新細明體" w:cs="Times New Roman"/>
        </w:rPr>
        <w:t>美元以上、</w:t>
      </w:r>
      <w:r w:rsidR="00005E0A" w:rsidRPr="00D85333">
        <w:rPr>
          <w:rFonts w:ascii="Times New Roman" w:eastAsia="新細明體" w:hAnsi="Times New Roman" w:cs="Times New Roman"/>
        </w:rPr>
        <w:t xml:space="preserve"> 500,000</w:t>
      </w:r>
      <w:r w:rsidR="00005E0A" w:rsidRPr="00D85333">
        <w:rPr>
          <w:rFonts w:ascii="Times New Roman" w:eastAsia="新細明體" w:hAnsi="新細明體" w:cs="Times New Roman"/>
        </w:rPr>
        <w:t>美元以下之</w:t>
      </w:r>
      <w:r w:rsidRPr="00D85333">
        <w:rPr>
          <w:rFonts w:ascii="Times New Roman" w:eastAsia="新細明體" w:hAnsi="新細明體" w:cs="Times New Roman"/>
        </w:rPr>
        <w:t>民事處罰。</w:t>
      </w:r>
    </w:p>
    <w:p w:rsidR="00005E0A" w:rsidRPr="00D85333" w:rsidRDefault="00005E0A" w:rsidP="001D056A">
      <w:pPr>
        <w:overflowPunct w:val="0"/>
        <w:spacing w:beforeLines="100" w:afterLines="100"/>
        <w:ind w:firstLine="482"/>
        <w:jc w:val="both"/>
        <w:rPr>
          <w:rFonts w:ascii="Times New Roman" w:eastAsia="新細明體" w:hAnsi="Times New Roman" w:cs="Times New Roman"/>
          <w:b/>
          <w:bCs/>
          <w:sz w:val="19"/>
          <w:szCs w:val="19"/>
          <w:u w:val="single"/>
        </w:rPr>
      </w:pPr>
    </w:p>
    <w:p w:rsidR="00005E0A" w:rsidRPr="00D85333" w:rsidRDefault="00730C1C" w:rsidP="001D056A">
      <w:pPr>
        <w:overflowPunct w:val="0"/>
        <w:spacing w:beforeLines="100" w:afterLines="100"/>
        <w:ind w:firstLine="482"/>
        <w:jc w:val="both"/>
        <w:rPr>
          <w:rFonts w:ascii="Times New Roman" w:eastAsia="新細明體" w:hAnsi="Times New Roman" w:cs="Times New Roman"/>
          <w:sz w:val="19"/>
          <w:szCs w:val="19"/>
        </w:rPr>
      </w:pPr>
      <w:r w:rsidRPr="00D85333">
        <w:rPr>
          <w:rFonts w:ascii="Times New Roman" w:eastAsia="新細明體" w:hAnsi="新細明體" w:cs="Times New Roman"/>
          <w:b/>
          <w:bCs/>
          <w:sz w:val="19"/>
          <w:szCs w:val="19"/>
          <w:u w:val="single"/>
        </w:rPr>
        <w:t>資料來源</w:t>
      </w:r>
      <w:r w:rsidRPr="00D85333">
        <w:rPr>
          <w:rFonts w:ascii="Times New Roman" w:eastAsia="新細明體" w:hAnsi="新細明體" w:cs="Times New Roman"/>
          <w:b/>
          <w:bCs/>
          <w:sz w:val="19"/>
          <w:szCs w:val="19"/>
        </w:rPr>
        <w:t>：</w:t>
      </w:r>
      <w:proofErr w:type="gramStart"/>
      <w:r w:rsidRPr="00D85333">
        <w:rPr>
          <w:rFonts w:ascii="Times New Roman" w:eastAsia="新細明體" w:hAnsi="Times New Roman" w:cs="Times New Roman"/>
          <w:sz w:val="19"/>
          <w:szCs w:val="19"/>
        </w:rPr>
        <w:t>PL 12-34 § 89.</w:t>
      </w:r>
      <w:proofErr w:type="gramEnd"/>
    </w:p>
    <w:p w:rsidR="00005E0A" w:rsidRPr="00D85333" w:rsidRDefault="00005E0A" w:rsidP="001D056A">
      <w:pPr>
        <w:overflowPunct w:val="0"/>
        <w:spacing w:beforeLines="100" w:afterLines="100"/>
        <w:ind w:firstLine="482"/>
        <w:jc w:val="both"/>
        <w:rPr>
          <w:rFonts w:ascii="Times New Roman" w:eastAsia="新細明體" w:hAnsi="Times New Roman" w:cs="Times New Roman"/>
          <w:b/>
          <w:bCs/>
          <w:sz w:val="19"/>
          <w:szCs w:val="19"/>
          <w:u w:val="single"/>
        </w:rPr>
      </w:pPr>
    </w:p>
    <w:p w:rsidR="00005E0A" w:rsidRPr="00D85333" w:rsidRDefault="00730C1C" w:rsidP="001D056A">
      <w:pPr>
        <w:overflowPunct w:val="0"/>
        <w:spacing w:beforeLines="100" w:afterLines="100"/>
        <w:ind w:firstLine="482"/>
        <w:jc w:val="both"/>
        <w:rPr>
          <w:rFonts w:ascii="Times New Roman" w:eastAsia="新細明體" w:hAnsi="Times New Roman" w:cs="Times New Roman"/>
          <w:sz w:val="19"/>
          <w:szCs w:val="19"/>
        </w:rPr>
      </w:pPr>
      <w:r w:rsidRPr="00D85333">
        <w:rPr>
          <w:rFonts w:ascii="Times New Roman" w:eastAsia="新細明體" w:hAnsi="新細明體" w:cs="Times New Roman"/>
          <w:b/>
          <w:bCs/>
          <w:sz w:val="19"/>
          <w:szCs w:val="19"/>
          <w:u w:val="single"/>
        </w:rPr>
        <w:t>交叉參考資料</w:t>
      </w:r>
      <w:r w:rsidRPr="00D85333">
        <w:rPr>
          <w:rFonts w:ascii="Times New Roman" w:eastAsia="新細明體" w:hAnsi="新細明體" w:cs="Times New Roman"/>
          <w:b/>
          <w:bCs/>
          <w:sz w:val="19"/>
          <w:szCs w:val="19"/>
        </w:rPr>
        <w:t>：</w:t>
      </w:r>
      <w:r w:rsidRPr="00D85333">
        <w:rPr>
          <w:rFonts w:ascii="Times New Roman" w:eastAsia="新細明體" w:hAnsi="新細明體" w:cs="Times New Roman"/>
          <w:sz w:val="19"/>
          <w:szCs w:val="19"/>
        </w:rPr>
        <w:t>關於總統及行政機關的法律條文，請參閱本法典第</w:t>
      </w:r>
      <w:r w:rsidRPr="00D85333">
        <w:rPr>
          <w:rFonts w:ascii="Times New Roman" w:eastAsia="新細明體" w:hAnsi="Times New Roman" w:cs="Times New Roman"/>
          <w:sz w:val="19"/>
          <w:szCs w:val="19"/>
        </w:rPr>
        <w:t>2</w:t>
      </w:r>
      <w:r w:rsidRPr="00D85333">
        <w:rPr>
          <w:rFonts w:ascii="Times New Roman" w:eastAsia="新細明體" w:hAnsi="新細明體" w:cs="Times New Roman"/>
          <w:sz w:val="19"/>
          <w:szCs w:val="19"/>
        </w:rPr>
        <w:t>篇。關於密克羅尼西亞聯邦最高法院及司法機關的法律條文，請參閱本法典第</w:t>
      </w:r>
      <w:r w:rsidRPr="00D85333">
        <w:rPr>
          <w:rFonts w:ascii="Times New Roman" w:eastAsia="新細明體" w:hAnsi="Times New Roman" w:cs="Times New Roman"/>
          <w:sz w:val="19"/>
          <w:szCs w:val="19"/>
        </w:rPr>
        <w:t>4</w:t>
      </w:r>
      <w:r w:rsidRPr="00D85333">
        <w:rPr>
          <w:rFonts w:ascii="Times New Roman" w:eastAsia="新細明體" w:hAnsi="新細明體" w:cs="Times New Roman"/>
          <w:sz w:val="19"/>
          <w:szCs w:val="19"/>
        </w:rPr>
        <w:t>篇。</w:t>
      </w:r>
    </w:p>
    <w:p w:rsidR="00005E0A" w:rsidRPr="00D85333" w:rsidRDefault="00005E0A" w:rsidP="001D056A">
      <w:pPr>
        <w:overflowPunct w:val="0"/>
        <w:spacing w:beforeLines="100" w:afterLines="100"/>
        <w:ind w:firstLine="482"/>
        <w:jc w:val="both"/>
        <w:rPr>
          <w:rFonts w:ascii="Times New Roman" w:eastAsia="新細明體" w:hAnsi="Times New Roman" w:cs="Times New Roman"/>
          <w:sz w:val="19"/>
          <w:szCs w:val="19"/>
        </w:rPr>
      </w:pPr>
    </w:p>
    <w:p w:rsidR="00005E0A" w:rsidRPr="00D85333" w:rsidRDefault="00730C1C" w:rsidP="001D056A">
      <w:pPr>
        <w:pStyle w:val="1"/>
        <w:overflowPunct w:val="0"/>
        <w:autoSpaceDE/>
        <w:autoSpaceDN/>
        <w:adjustRightInd/>
        <w:spacing w:beforeLines="100" w:afterLines="100"/>
        <w:ind w:left="0" w:firstLine="482"/>
        <w:jc w:val="both"/>
        <w:rPr>
          <w:b w:val="0"/>
          <w:bCs w:val="0"/>
        </w:rPr>
      </w:pPr>
      <w:r w:rsidRPr="00D85333">
        <w:rPr>
          <w:u w:val="single"/>
        </w:rPr>
        <w:t>§ 907.</w:t>
      </w:r>
      <w:r w:rsidRPr="00D85333">
        <w:rPr>
          <w:rFonts w:hAnsi="新細明體"/>
          <w:u w:val="single"/>
        </w:rPr>
        <w:t>無有效許可證捕魚。</w:t>
      </w:r>
    </w:p>
    <w:p w:rsidR="00005E0A" w:rsidRPr="00D85333" w:rsidRDefault="00730C1C" w:rsidP="001D056A">
      <w:pPr>
        <w:numPr>
          <w:ilvl w:val="0"/>
          <w:numId w:val="15"/>
        </w:numPr>
        <w:overflowPunct w:val="0"/>
        <w:spacing w:beforeLines="100" w:afterLines="100"/>
        <w:ind w:left="0" w:firstLine="482"/>
        <w:jc w:val="both"/>
        <w:rPr>
          <w:rFonts w:ascii="Times New Roman" w:eastAsia="新細明體" w:hAnsi="Times New Roman" w:cs="Times New Roman"/>
        </w:rPr>
      </w:pPr>
      <w:r w:rsidRPr="00D85333">
        <w:rPr>
          <w:rFonts w:ascii="Times New Roman" w:eastAsia="新細明體" w:hAnsi="新細明體" w:cs="Times New Roman"/>
        </w:rPr>
        <w:t>若無依本</w:t>
      </w:r>
      <w:r w:rsidR="00BE3D6C" w:rsidRPr="00D85333">
        <w:rPr>
          <w:rFonts w:ascii="Times New Roman" w:eastAsia="新細明體" w:hAnsi="新細明體" w:cs="Times New Roman"/>
        </w:rPr>
        <w:t>子篇</w:t>
      </w:r>
      <w:r w:rsidRPr="00D85333">
        <w:rPr>
          <w:rFonts w:ascii="Times New Roman" w:eastAsia="新細明體" w:hAnsi="新細明體" w:cs="Times New Roman"/>
        </w:rPr>
        <w:t>第</w:t>
      </w:r>
      <w:r w:rsidRPr="00D85333">
        <w:rPr>
          <w:rFonts w:ascii="Times New Roman" w:eastAsia="新細明體" w:hAnsi="Times New Roman" w:cs="Times New Roman"/>
        </w:rPr>
        <w:t>1</w:t>
      </w:r>
      <w:r w:rsidRPr="00D85333">
        <w:rPr>
          <w:rFonts w:ascii="Times New Roman" w:eastAsia="新細明體" w:hAnsi="新細明體" w:cs="Times New Roman"/>
        </w:rPr>
        <w:t>章第</w:t>
      </w:r>
      <w:r w:rsidRPr="00D85333">
        <w:rPr>
          <w:rFonts w:ascii="Times New Roman" w:eastAsia="新細明體" w:hAnsi="Times New Roman" w:cs="Times New Roman"/>
        </w:rPr>
        <w:t>103</w:t>
      </w:r>
      <w:r w:rsidRPr="00D85333">
        <w:rPr>
          <w:rFonts w:ascii="Times New Roman" w:eastAsia="新細明體" w:hAnsi="新細明體" w:cs="Times New Roman"/>
        </w:rPr>
        <w:t>、</w:t>
      </w:r>
      <w:r w:rsidRPr="00D85333">
        <w:rPr>
          <w:rFonts w:ascii="Times New Roman" w:eastAsia="新細明體" w:hAnsi="Times New Roman" w:cs="Times New Roman"/>
        </w:rPr>
        <w:t>104</w:t>
      </w:r>
      <w:r w:rsidRPr="00D85333">
        <w:rPr>
          <w:rFonts w:ascii="Times New Roman" w:eastAsia="新細明體" w:hAnsi="新細明體" w:cs="Times New Roman"/>
        </w:rPr>
        <w:t>或</w:t>
      </w:r>
      <w:r w:rsidRPr="00D85333">
        <w:rPr>
          <w:rFonts w:ascii="Times New Roman" w:eastAsia="新細明體" w:hAnsi="Times New Roman" w:cs="Times New Roman"/>
        </w:rPr>
        <w:t>117</w:t>
      </w:r>
      <w:r w:rsidR="00415C2C" w:rsidRPr="00D85333">
        <w:rPr>
          <w:rFonts w:ascii="Times New Roman" w:eastAsia="新細明體" w:hAnsi="新細明體" w:cs="Times New Roman"/>
        </w:rPr>
        <w:t>節</w:t>
      </w:r>
      <w:r w:rsidR="00306193" w:rsidRPr="00D85333">
        <w:rPr>
          <w:rFonts w:ascii="Times New Roman" w:eastAsia="新細明體" w:hAnsi="新細明體" w:cs="Times New Roman"/>
        </w:rPr>
        <w:t>所</w:t>
      </w:r>
      <w:r w:rsidRPr="00D85333">
        <w:rPr>
          <w:rFonts w:ascii="Times New Roman" w:eastAsia="新細明體" w:hAnsi="新細明體" w:cs="Times New Roman"/>
        </w:rPr>
        <w:t>要求之有效</w:t>
      </w:r>
      <w:r w:rsidR="00306193" w:rsidRPr="00D85333">
        <w:rPr>
          <w:rFonts w:ascii="Times New Roman" w:eastAsia="新細明體" w:hAnsi="新細明體" w:cs="Times New Roman"/>
        </w:rPr>
        <w:t>與適用的</w:t>
      </w:r>
      <w:r w:rsidRPr="00D85333">
        <w:rPr>
          <w:rFonts w:ascii="Times New Roman" w:eastAsia="新細明體" w:hAnsi="新細明體" w:cs="Times New Roman"/>
        </w:rPr>
        <w:t>許可證，任何人不</w:t>
      </w:r>
      <w:r w:rsidR="00306193" w:rsidRPr="00D85333">
        <w:rPr>
          <w:rFonts w:ascii="Times New Roman" w:eastAsia="新細明體" w:hAnsi="新細明體" w:cs="Times New Roman"/>
        </w:rPr>
        <w:t>應</w:t>
      </w:r>
      <w:r w:rsidRPr="00D85333">
        <w:rPr>
          <w:rFonts w:ascii="Times New Roman" w:eastAsia="新細明體" w:hAnsi="新細明體" w:cs="Times New Roman"/>
        </w:rPr>
        <w:t>利用任何漁船</w:t>
      </w:r>
      <w:r w:rsidR="00306193" w:rsidRPr="00D85333">
        <w:rPr>
          <w:rFonts w:ascii="Times New Roman" w:eastAsia="新細明體" w:hAnsi="新細明體" w:cs="Times New Roman"/>
        </w:rPr>
        <w:t>，</w:t>
      </w:r>
      <w:r w:rsidRPr="00D85333">
        <w:rPr>
          <w:rFonts w:ascii="Times New Roman" w:eastAsia="新細明體" w:hAnsi="新細明體" w:cs="Times New Roman"/>
        </w:rPr>
        <w:t>且任何漁船之船員及經營者亦不</w:t>
      </w:r>
      <w:r w:rsidR="00306193" w:rsidRPr="00D85333">
        <w:rPr>
          <w:rFonts w:ascii="Times New Roman" w:eastAsia="新細明體" w:hAnsi="新細明體" w:cs="Times New Roman"/>
        </w:rPr>
        <w:t>應</w:t>
      </w:r>
      <w:r w:rsidRPr="00D85333">
        <w:rPr>
          <w:rFonts w:ascii="Times New Roman" w:eastAsia="新細明體" w:hAnsi="新細明體" w:cs="Times New Roman"/>
        </w:rPr>
        <w:t>在專屬經濟海域從事商業或非商業捕魚或相關活動。</w:t>
      </w:r>
    </w:p>
    <w:p w:rsidR="00005E0A" w:rsidRPr="00D85333" w:rsidRDefault="00730C1C" w:rsidP="001D056A">
      <w:pPr>
        <w:numPr>
          <w:ilvl w:val="0"/>
          <w:numId w:val="15"/>
        </w:numPr>
        <w:overflowPunct w:val="0"/>
        <w:spacing w:beforeLines="100" w:afterLines="100"/>
        <w:ind w:left="0" w:firstLine="482"/>
        <w:jc w:val="both"/>
        <w:rPr>
          <w:rFonts w:ascii="Times New Roman" w:eastAsia="新細明體" w:hAnsi="Times New Roman" w:cs="Times New Roman"/>
        </w:rPr>
      </w:pPr>
      <w:r w:rsidRPr="00D85333">
        <w:rPr>
          <w:rFonts w:ascii="Times New Roman" w:eastAsia="新細明體" w:hAnsi="新細明體" w:cs="Times New Roman"/>
        </w:rPr>
        <w:t>任何人如有違反本</w:t>
      </w:r>
      <w:r w:rsidR="00415C2C" w:rsidRPr="00D85333">
        <w:rPr>
          <w:rFonts w:ascii="Times New Roman" w:eastAsia="新細明體" w:hAnsi="新細明體" w:cs="Times New Roman"/>
        </w:rPr>
        <w:t>節</w:t>
      </w:r>
      <w:r w:rsidRPr="00D85333">
        <w:rPr>
          <w:rFonts w:ascii="Times New Roman" w:eastAsia="新細明體" w:hAnsi="新細明體" w:cs="Times New Roman"/>
        </w:rPr>
        <w:t>之行為，應處</w:t>
      </w:r>
      <w:r w:rsidR="00005E0A" w:rsidRPr="00D85333">
        <w:rPr>
          <w:rFonts w:ascii="Times New Roman" w:eastAsia="新細明體" w:hAnsi="Times New Roman" w:cs="Times New Roman"/>
        </w:rPr>
        <w:t>100,000</w:t>
      </w:r>
      <w:r w:rsidR="00005E0A" w:rsidRPr="00D85333">
        <w:rPr>
          <w:rFonts w:ascii="Times New Roman" w:eastAsia="新細明體" w:hAnsi="新細明體" w:cs="Times New Roman"/>
        </w:rPr>
        <w:t>美元以上、</w:t>
      </w:r>
      <w:r w:rsidR="00005E0A" w:rsidRPr="00D85333">
        <w:rPr>
          <w:rFonts w:ascii="Times New Roman" w:eastAsia="新細明體" w:hAnsi="Times New Roman" w:cs="Times New Roman"/>
        </w:rPr>
        <w:t>1,000,000</w:t>
      </w:r>
      <w:r w:rsidR="00005E0A" w:rsidRPr="00D85333">
        <w:rPr>
          <w:rFonts w:ascii="Times New Roman" w:eastAsia="新細明體" w:hAnsi="新細明體" w:cs="Times New Roman"/>
        </w:rPr>
        <w:t>美元以下之</w:t>
      </w:r>
      <w:r w:rsidRPr="00D85333">
        <w:rPr>
          <w:rFonts w:ascii="Times New Roman" w:eastAsia="新細明體" w:hAnsi="新細明體" w:cs="Times New Roman"/>
        </w:rPr>
        <w:t>民事處罰。</w:t>
      </w:r>
    </w:p>
    <w:p w:rsidR="00005E0A" w:rsidRPr="00D85333" w:rsidRDefault="00005E0A" w:rsidP="001D056A">
      <w:pPr>
        <w:overflowPunct w:val="0"/>
        <w:spacing w:beforeLines="100" w:afterLines="100"/>
        <w:ind w:left="482"/>
        <w:jc w:val="both"/>
        <w:rPr>
          <w:rFonts w:ascii="Times New Roman" w:eastAsia="新細明體" w:hAnsi="Times New Roman" w:cs="Times New Roman"/>
          <w:b/>
          <w:bCs/>
          <w:sz w:val="19"/>
          <w:szCs w:val="19"/>
          <w:u w:val="single"/>
        </w:rPr>
      </w:pPr>
    </w:p>
    <w:p w:rsidR="00005E0A" w:rsidRPr="00D85333" w:rsidRDefault="00730C1C" w:rsidP="001D056A">
      <w:pPr>
        <w:overflowPunct w:val="0"/>
        <w:spacing w:beforeLines="100" w:afterLines="100"/>
        <w:ind w:left="482"/>
        <w:jc w:val="both"/>
        <w:rPr>
          <w:rFonts w:ascii="Times New Roman" w:eastAsia="新細明體" w:hAnsi="Times New Roman" w:cs="Times New Roman"/>
          <w:sz w:val="19"/>
          <w:szCs w:val="19"/>
        </w:rPr>
      </w:pPr>
      <w:r w:rsidRPr="00D85333">
        <w:rPr>
          <w:rFonts w:ascii="Times New Roman" w:eastAsia="新細明體" w:hAnsi="新細明體" w:cs="Times New Roman"/>
          <w:b/>
          <w:bCs/>
          <w:sz w:val="19"/>
          <w:szCs w:val="19"/>
          <w:u w:val="single"/>
        </w:rPr>
        <w:t>資料來源</w:t>
      </w:r>
      <w:r w:rsidRPr="00D85333">
        <w:rPr>
          <w:rFonts w:ascii="Times New Roman" w:eastAsia="新細明體" w:hAnsi="新細明體" w:cs="Times New Roman"/>
          <w:b/>
          <w:bCs/>
          <w:sz w:val="19"/>
          <w:szCs w:val="19"/>
        </w:rPr>
        <w:t>：</w:t>
      </w:r>
      <w:proofErr w:type="gramStart"/>
      <w:r w:rsidRPr="00D85333">
        <w:rPr>
          <w:rFonts w:ascii="Times New Roman" w:eastAsia="新細明體" w:hAnsi="Times New Roman" w:cs="Times New Roman"/>
          <w:sz w:val="19"/>
          <w:szCs w:val="19"/>
        </w:rPr>
        <w:t>PL 12-34 § 90.</w:t>
      </w:r>
      <w:proofErr w:type="gramEnd"/>
    </w:p>
    <w:p w:rsidR="00005E0A" w:rsidRPr="00D85333" w:rsidRDefault="00005E0A" w:rsidP="001D056A">
      <w:pPr>
        <w:overflowPunct w:val="0"/>
        <w:spacing w:beforeLines="100" w:afterLines="100"/>
        <w:ind w:left="482"/>
        <w:jc w:val="both"/>
        <w:rPr>
          <w:rFonts w:ascii="Times New Roman" w:eastAsia="新細明體" w:hAnsi="Times New Roman" w:cs="Times New Roman"/>
          <w:b/>
          <w:bCs/>
          <w:sz w:val="19"/>
          <w:szCs w:val="19"/>
          <w:u w:val="single"/>
        </w:rPr>
      </w:pPr>
    </w:p>
    <w:p w:rsidR="00005E0A" w:rsidRPr="00D85333" w:rsidRDefault="00730C1C" w:rsidP="001D056A">
      <w:pPr>
        <w:overflowPunct w:val="0"/>
        <w:spacing w:beforeLines="100" w:afterLines="100"/>
        <w:ind w:left="482"/>
        <w:jc w:val="both"/>
        <w:rPr>
          <w:rFonts w:ascii="Times New Roman" w:eastAsia="新細明體" w:hAnsi="Times New Roman" w:cs="Times New Roman"/>
          <w:sz w:val="19"/>
          <w:szCs w:val="19"/>
        </w:rPr>
      </w:pPr>
      <w:r w:rsidRPr="00D85333">
        <w:rPr>
          <w:rFonts w:ascii="Times New Roman" w:eastAsia="新細明體" w:hAnsi="新細明體" w:cs="Times New Roman"/>
          <w:b/>
          <w:bCs/>
          <w:sz w:val="19"/>
          <w:szCs w:val="19"/>
          <w:u w:val="single"/>
        </w:rPr>
        <w:t>交叉參考資料</w:t>
      </w:r>
      <w:r w:rsidRPr="00D85333">
        <w:rPr>
          <w:rFonts w:ascii="Times New Roman" w:eastAsia="新細明體" w:hAnsi="新細明體" w:cs="Times New Roman"/>
          <w:b/>
          <w:bCs/>
          <w:sz w:val="19"/>
          <w:szCs w:val="19"/>
        </w:rPr>
        <w:t>：</w:t>
      </w:r>
      <w:r w:rsidRPr="00D85333">
        <w:rPr>
          <w:rFonts w:ascii="Times New Roman" w:eastAsia="新細明體" w:hAnsi="新細明體" w:cs="Times New Roman"/>
          <w:sz w:val="19"/>
          <w:szCs w:val="19"/>
        </w:rPr>
        <w:t>關於總統及行政機關的法律條文，請參閱本法典第</w:t>
      </w:r>
      <w:r w:rsidRPr="00D85333">
        <w:rPr>
          <w:rFonts w:ascii="Times New Roman" w:eastAsia="新細明體" w:hAnsi="Times New Roman" w:cs="Times New Roman"/>
          <w:sz w:val="19"/>
          <w:szCs w:val="19"/>
        </w:rPr>
        <w:t>2</w:t>
      </w:r>
      <w:r w:rsidRPr="00D85333">
        <w:rPr>
          <w:rFonts w:ascii="Times New Roman" w:eastAsia="新細明體" w:hAnsi="新細明體" w:cs="Times New Roman"/>
          <w:sz w:val="19"/>
          <w:szCs w:val="19"/>
        </w:rPr>
        <w:t>篇。關於密克羅尼西亞聯邦最高法院及司法機關的法律條文，請參閱本法典第</w:t>
      </w:r>
      <w:r w:rsidRPr="00D85333">
        <w:rPr>
          <w:rFonts w:ascii="Times New Roman" w:eastAsia="新細明體" w:hAnsi="Times New Roman" w:cs="Times New Roman"/>
          <w:sz w:val="19"/>
          <w:szCs w:val="19"/>
        </w:rPr>
        <w:t>4</w:t>
      </w:r>
      <w:r w:rsidRPr="00D85333">
        <w:rPr>
          <w:rFonts w:ascii="Times New Roman" w:eastAsia="新細明體" w:hAnsi="新細明體" w:cs="Times New Roman"/>
          <w:sz w:val="19"/>
          <w:szCs w:val="19"/>
        </w:rPr>
        <w:t>篇。</w:t>
      </w:r>
    </w:p>
    <w:p w:rsidR="00005E0A" w:rsidRPr="00D85333" w:rsidRDefault="00005E0A" w:rsidP="001D056A">
      <w:pPr>
        <w:overflowPunct w:val="0"/>
        <w:spacing w:beforeLines="100" w:afterLines="100"/>
        <w:ind w:left="482"/>
        <w:jc w:val="both"/>
        <w:rPr>
          <w:rFonts w:ascii="Times New Roman" w:eastAsia="新細明體" w:hAnsi="Times New Roman" w:cs="Times New Roman"/>
          <w:b/>
          <w:bCs/>
          <w:sz w:val="19"/>
          <w:szCs w:val="19"/>
          <w:u w:val="single"/>
        </w:rPr>
      </w:pPr>
    </w:p>
    <w:p w:rsidR="00000000" w:rsidRPr="00D85333" w:rsidRDefault="00730C1C" w:rsidP="001D056A">
      <w:pPr>
        <w:overflowPunct w:val="0"/>
        <w:spacing w:beforeLines="100" w:afterLines="100"/>
        <w:ind w:left="482"/>
        <w:jc w:val="both"/>
        <w:rPr>
          <w:rFonts w:ascii="Times New Roman" w:eastAsia="新細明體" w:hAnsi="Times New Roman" w:cs="Times New Roman"/>
          <w:sz w:val="19"/>
          <w:szCs w:val="19"/>
        </w:rPr>
      </w:pPr>
      <w:r w:rsidRPr="00D85333">
        <w:rPr>
          <w:rFonts w:ascii="Times New Roman" w:eastAsia="新細明體" w:hAnsi="新細明體" w:cs="Times New Roman"/>
          <w:b/>
          <w:bCs/>
          <w:sz w:val="19"/>
          <w:szCs w:val="19"/>
          <w:u w:val="single"/>
        </w:rPr>
        <w:t>案例註解</w:t>
      </w:r>
      <w:r w:rsidRPr="00D85333">
        <w:rPr>
          <w:rFonts w:ascii="Times New Roman" w:eastAsia="新細明體" w:hAnsi="新細明體" w:cs="Times New Roman"/>
          <w:b/>
          <w:bCs/>
          <w:sz w:val="19"/>
          <w:szCs w:val="19"/>
        </w:rPr>
        <w:t>：</w:t>
      </w:r>
      <w:r w:rsidRPr="00D85333">
        <w:rPr>
          <w:rFonts w:ascii="Times New Roman" w:eastAsia="新細明體" w:hAnsi="新細明體" w:cs="Times New Roman"/>
          <w:sz w:val="19"/>
          <w:szCs w:val="19"/>
        </w:rPr>
        <w:t>被告如無有效捕魚許可證從事商業捕魚，每天均構成一次對第</w:t>
      </w:r>
      <w:r w:rsidRPr="00D85333">
        <w:rPr>
          <w:rFonts w:ascii="Times New Roman" w:eastAsia="新細明體" w:hAnsi="Times New Roman" w:cs="Times New Roman"/>
          <w:sz w:val="19"/>
          <w:szCs w:val="19"/>
        </w:rPr>
        <w:t>907</w:t>
      </w:r>
      <w:r w:rsidR="00306193" w:rsidRPr="00D85333">
        <w:rPr>
          <w:rFonts w:ascii="Times New Roman" w:eastAsia="新細明體" w:hAnsi="新細明體" w:cs="Times New Roman"/>
          <w:sz w:val="19"/>
          <w:szCs w:val="19"/>
        </w:rPr>
        <w:t>節第</w:t>
      </w:r>
      <w:r w:rsidRPr="00D85333">
        <w:rPr>
          <w:rFonts w:ascii="Times New Roman" w:eastAsia="新細明體" w:hAnsi="Times New Roman" w:cs="Times New Roman"/>
          <w:sz w:val="19"/>
          <w:szCs w:val="19"/>
        </w:rPr>
        <w:t>(1)</w:t>
      </w:r>
      <w:proofErr w:type="gramStart"/>
      <w:r w:rsidR="00306193" w:rsidRPr="00D85333">
        <w:rPr>
          <w:rFonts w:ascii="Times New Roman" w:eastAsia="新細明體" w:hAnsi="新細明體" w:cs="Times New Roman"/>
          <w:sz w:val="19"/>
          <w:szCs w:val="19"/>
        </w:rPr>
        <w:t>子</w:t>
      </w:r>
      <w:r w:rsidR="00415C2C" w:rsidRPr="00D85333">
        <w:rPr>
          <w:rFonts w:ascii="Times New Roman" w:eastAsia="新細明體" w:hAnsi="新細明體" w:cs="Times New Roman"/>
          <w:sz w:val="19"/>
          <w:szCs w:val="19"/>
        </w:rPr>
        <w:t>節</w:t>
      </w:r>
      <w:r w:rsidRPr="00D85333">
        <w:rPr>
          <w:rFonts w:ascii="Times New Roman" w:eastAsia="新細明體" w:hAnsi="新細明體" w:cs="Times New Roman"/>
          <w:sz w:val="19"/>
          <w:szCs w:val="19"/>
        </w:rPr>
        <w:t>之</w:t>
      </w:r>
      <w:proofErr w:type="gramEnd"/>
      <w:r w:rsidRPr="00D85333">
        <w:rPr>
          <w:rFonts w:ascii="Times New Roman" w:eastAsia="新細明體" w:hAnsi="新細明體" w:cs="Times New Roman"/>
          <w:sz w:val="19"/>
          <w:szCs w:val="19"/>
        </w:rPr>
        <w:t>違反。</w:t>
      </w:r>
      <w:proofErr w:type="gramStart"/>
      <w:r w:rsidRPr="00D85333">
        <w:rPr>
          <w:rFonts w:ascii="Times New Roman" w:eastAsia="新細明體" w:hAnsi="Times New Roman" w:cs="Times New Roman"/>
          <w:i/>
          <w:iCs/>
          <w:sz w:val="19"/>
          <w:szCs w:val="19"/>
        </w:rPr>
        <w:t xml:space="preserve">FSM v. </w:t>
      </w:r>
      <w:proofErr w:type="spellStart"/>
      <w:r w:rsidRPr="00D85333">
        <w:rPr>
          <w:rFonts w:ascii="Times New Roman" w:eastAsia="新細明體" w:hAnsi="Times New Roman" w:cs="Times New Roman"/>
          <w:i/>
          <w:iCs/>
          <w:sz w:val="19"/>
          <w:szCs w:val="19"/>
        </w:rPr>
        <w:t>Katzutoku</w:t>
      </w:r>
      <w:proofErr w:type="spellEnd"/>
      <w:r w:rsidRPr="00D85333">
        <w:rPr>
          <w:rFonts w:ascii="Times New Roman" w:eastAsia="新細明體" w:hAnsi="Times New Roman" w:cs="Times New Roman"/>
          <w:i/>
          <w:iCs/>
          <w:sz w:val="19"/>
          <w:szCs w:val="19"/>
        </w:rPr>
        <w:t xml:space="preserve"> </w:t>
      </w:r>
      <w:proofErr w:type="spellStart"/>
      <w:r w:rsidRPr="00D85333">
        <w:rPr>
          <w:rFonts w:ascii="Times New Roman" w:eastAsia="新細明體" w:hAnsi="Times New Roman" w:cs="Times New Roman"/>
          <w:i/>
          <w:iCs/>
          <w:sz w:val="19"/>
          <w:szCs w:val="19"/>
        </w:rPr>
        <w:t>Maru</w:t>
      </w:r>
      <w:proofErr w:type="spellEnd"/>
      <w:r w:rsidRPr="00D85333">
        <w:rPr>
          <w:rFonts w:ascii="Times New Roman" w:eastAsia="新細明體" w:hAnsi="Times New Roman" w:cs="Times New Roman"/>
          <w:sz w:val="19"/>
          <w:szCs w:val="19"/>
        </w:rPr>
        <w:t>, 15 FSM R. 400, 404-05 (</w:t>
      </w:r>
      <w:proofErr w:type="spellStart"/>
      <w:r w:rsidRPr="00D85333">
        <w:rPr>
          <w:rFonts w:ascii="Times New Roman" w:eastAsia="新細明體" w:hAnsi="Times New Roman" w:cs="Times New Roman"/>
          <w:sz w:val="19"/>
          <w:szCs w:val="19"/>
        </w:rPr>
        <w:t>Pon</w:t>
      </w:r>
      <w:proofErr w:type="spellEnd"/>
      <w:r w:rsidRPr="00D85333">
        <w:rPr>
          <w:rFonts w:ascii="Times New Roman" w:eastAsia="新細明體" w:hAnsi="Times New Roman" w:cs="Times New Roman"/>
          <w:sz w:val="19"/>
          <w:szCs w:val="19"/>
        </w:rPr>
        <w:t>.</w:t>
      </w:r>
      <w:r w:rsidR="00C305CA" w:rsidRPr="00D85333">
        <w:rPr>
          <w:rFonts w:ascii="Times New Roman" w:eastAsia="新細明體" w:hAnsi="Times New Roman" w:cs="Times New Roman"/>
          <w:sz w:val="19"/>
          <w:szCs w:val="19"/>
        </w:rPr>
        <w:t xml:space="preserve"> </w:t>
      </w:r>
      <w:r w:rsidRPr="00D85333">
        <w:rPr>
          <w:rFonts w:ascii="Times New Roman" w:eastAsia="新細明體" w:hAnsi="Times New Roman" w:cs="Times New Roman"/>
          <w:sz w:val="19"/>
          <w:szCs w:val="19"/>
        </w:rPr>
        <w:t>2007).</w:t>
      </w:r>
      <w:proofErr w:type="gramEnd"/>
    </w:p>
    <w:p w:rsidR="00000000" w:rsidRPr="00D85333" w:rsidRDefault="00730C1C" w:rsidP="001D056A">
      <w:pPr>
        <w:overflowPunct w:val="0"/>
        <w:spacing w:beforeLines="100" w:afterLines="100"/>
        <w:ind w:left="482"/>
        <w:jc w:val="both"/>
        <w:rPr>
          <w:rFonts w:ascii="Times New Roman" w:eastAsia="新細明體" w:hAnsi="Times New Roman" w:cs="Times New Roman"/>
          <w:sz w:val="19"/>
          <w:szCs w:val="19"/>
        </w:rPr>
      </w:pPr>
      <w:r w:rsidRPr="00D85333">
        <w:rPr>
          <w:rFonts w:ascii="Times New Roman" w:eastAsia="新細明體" w:hAnsi="新細明體" w:cs="Times New Roman"/>
          <w:sz w:val="19"/>
          <w:szCs w:val="19"/>
        </w:rPr>
        <w:t>裁定違反</w:t>
      </w:r>
      <w:r w:rsidRPr="00D85333">
        <w:rPr>
          <w:rFonts w:ascii="Times New Roman" w:eastAsia="新細明體" w:hAnsi="Times New Roman" w:cs="Times New Roman"/>
          <w:sz w:val="19"/>
          <w:szCs w:val="19"/>
        </w:rPr>
        <w:t>2002</w:t>
      </w:r>
      <w:r w:rsidRPr="00D85333">
        <w:rPr>
          <w:rFonts w:ascii="Times New Roman" w:eastAsia="新細明體" w:hAnsi="新細明體" w:cs="Times New Roman"/>
          <w:sz w:val="19"/>
          <w:szCs w:val="19"/>
        </w:rPr>
        <w:t>年海洋資源法之民事處罰時，法院</w:t>
      </w:r>
      <w:r w:rsidR="00306193" w:rsidRPr="00D85333">
        <w:rPr>
          <w:rFonts w:ascii="Times New Roman" w:eastAsia="新細明體" w:hAnsi="新細明體" w:cs="Times New Roman"/>
          <w:sz w:val="19"/>
          <w:szCs w:val="19"/>
        </w:rPr>
        <w:t>需</w:t>
      </w:r>
      <w:r w:rsidRPr="00D85333">
        <w:rPr>
          <w:rFonts w:ascii="Times New Roman" w:eastAsia="新細明體" w:hAnsi="新細明體" w:cs="Times New Roman"/>
          <w:sz w:val="19"/>
          <w:szCs w:val="19"/>
        </w:rPr>
        <w:t>考慮幾項因素，尤其包括罪責程度、過去的任何違法紀錄、是否有構成嚴重忽視</w:t>
      </w:r>
      <w:r w:rsidR="00306193" w:rsidRPr="00D85333">
        <w:rPr>
          <w:rFonts w:ascii="Times New Roman" w:eastAsia="新細明體" w:hAnsi="新細明體" w:cs="Times New Roman"/>
          <w:sz w:val="19"/>
          <w:szCs w:val="19"/>
        </w:rPr>
        <w:t>養</w:t>
      </w:r>
      <w:r w:rsidRPr="00D85333">
        <w:rPr>
          <w:rFonts w:ascii="Times New Roman" w:eastAsia="新細明體" w:hAnsi="新細明體" w:cs="Times New Roman"/>
          <w:sz w:val="19"/>
          <w:szCs w:val="19"/>
        </w:rPr>
        <w:t>護與管理措施的多次違規，以及司法要求的其他事宜。</w:t>
      </w:r>
      <w:proofErr w:type="gramStart"/>
      <w:r w:rsidRPr="00D85333">
        <w:rPr>
          <w:rFonts w:ascii="Times New Roman" w:eastAsia="新細明體" w:hAnsi="Times New Roman" w:cs="Times New Roman"/>
          <w:i/>
          <w:iCs/>
          <w:sz w:val="19"/>
          <w:szCs w:val="19"/>
        </w:rPr>
        <w:t xml:space="preserve">FSM v. </w:t>
      </w:r>
      <w:proofErr w:type="spellStart"/>
      <w:r w:rsidRPr="00D85333">
        <w:rPr>
          <w:rFonts w:ascii="Times New Roman" w:eastAsia="新細明體" w:hAnsi="Times New Roman" w:cs="Times New Roman"/>
          <w:i/>
          <w:iCs/>
          <w:sz w:val="19"/>
          <w:szCs w:val="19"/>
        </w:rPr>
        <w:t>Katzutoku</w:t>
      </w:r>
      <w:proofErr w:type="spellEnd"/>
      <w:r w:rsidRPr="00D85333">
        <w:rPr>
          <w:rFonts w:ascii="Times New Roman" w:eastAsia="新細明體" w:hAnsi="Times New Roman" w:cs="Times New Roman"/>
          <w:i/>
          <w:iCs/>
          <w:sz w:val="19"/>
          <w:szCs w:val="19"/>
        </w:rPr>
        <w:t xml:space="preserve"> </w:t>
      </w:r>
      <w:proofErr w:type="spellStart"/>
      <w:r w:rsidRPr="00D85333">
        <w:rPr>
          <w:rFonts w:ascii="Times New Roman" w:eastAsia="新細明體" w:hAnsi="Times New Roman" w:cs="Times New Roman"/>
          <w:i/>
          <w:iCs/>
          <w:sz w:val="19"/>
          <w:szCs w:val="19"/>
        </w:rPr>
        <w:t>Maru</w:t>
      </w:r>
      <w:proofErr w:type="spellEnd"/>
      <w:r w:rsidRPr="00D85333">
        <w:rPr>
          <w:rFonts w:ascii="Times New Roman" w:eastAsia="新細明體" w:hAnsi="Times New Roman" w:cs="Times New Roman"/>
          <w:sz w:val="19"/>
          <w:szCs w:val="19"/>
        </w:rPr>
        <w:t>, 15 FSM R. 400, 405 (</w:t>
      </w:r>
      <w:proofErr w:type="spellStart"/>
      <w:r w:rsidRPr="00D85333">
        <w:rPr>
          <w:rFonts w:ascii="Times New Roman" w:eastAsia="新細明體" w:hAnsi="Times New Roman" w:cs="Times New Roman"/>
          <w:sz w:val="19"/>
          <w:szCs w:val="19"/>
        </w:rPr>
        <w:t>Pon</w:t>
      </w:r>
      <w:proofErr w:type="spellEnd"/>
      <w:r w:rsidRPr="00D85333">
        <w:rPr>
          <w:rFonts w:ascii="Times New Roman" w:eastAsia="新細明體" w:hAnsi="Times New Roman" w:cs="Times New Roman"/>
          <w:sz w:val="19"/>
          <w:szCs w:val="19"/>
        </w:rPr>
        <w:t>.</w:t>
      </w:r>
      <w:r w:rsidR="00C305CA" w:rsidRPr="00D85333">
        <w:rPr>
          <w:rFonts w:ascii="Times New Roman" w:eastAsia="新細明體" w:hAnsi="Times New Roman" w:cs="Times New Roman"/>
          <w:sz w:val="19"/>
          <w:szCs w:val="19"/>
        </w:rPr>
        <w:t xml:space="preserve"> </w:t>
      </w:r>
      <w:r w:rsidRPr="00D85333">
        <w:rPr>
          <w:rFonts w:ascii="Times New Roman" w:eastAsia="新細明體" w:hAnsi="Times New Roman" w:cs="Times New Roman"/>
          <w:sz w:val="19"/>
          <w:szCs w:val="19"/>
        </w:rPr>
        <w:t>2007).</w:t>
      </w:r>
      <w:proofErr w:type="gramEnd"/>
    </w:p>
    <w:p w:rsidR="00005E0A" w:rsidRPr="00D85333" w:rsidRDefault="00005E0A" w:rsidP="001D056A">
      <w:pPr>
        <w:overflowPunct w:val="0"/>
        <w:spacing w:beforeLines="100" w:afterLines="100"/>
        <w:ind w:left="482"/>
        <w:jc w:val="both"/>
        <w:rPr>
          <w:rFonts w:ascii="Times New Roman" w:eastAsia="新細明體" w:hAnsi="Times New Roman" w:cs="Times New Roman"/>
          <w:sz w:val="19"/>
          <w:szCs w:val="19"/>
        </w:rPr>
      </w:pPr>
    </w:p>
    <w:p w:rsidR="00005E0A" w:rsidRPr="00D85333" w:rsidRDefault="00730C1C" w:rsidP="001D056A">
      <w:pPr>
        <w:pStyle w:val="1"/>
        <w:overflowPunct w:val="0"/>
        <w:autoSpaceDE/>
        <w:autoSpaceDN/>
        <w:spacing w:beforeLines="100" w:afterLines="100"/>
        <w:ind w:left="482"/>
        <w:jc w:val="both"/>
        <w:rPr>
          <w:b w:val="0"/>
          <w:bCs w:val="0"/>
        </w:rPr>
      </w:pPr>
      <w:r w:rsidRPr="00D85333">
        <w:rPr>
          <w:u w:val="single"/>
        </w:rPr>
        <w:t>§ 908.</w:t>
      </w:r>
      <w:r w:rsidRPr="00D85333">
        <w:rPr>
          <w:rFonts w:hAnsi="新細明體"/>
          <w:u w:val="single"/>
        </w:rPr>
        <w:t>從事</w:t>
      </w:r>
      <w:r w:rsidR="00DC66C4" w:rsidRPr="00D85333">
        <w:rPr>
          <w:rFonts w:hAnsi="新細明體"/>
          <w:u w:val="single"/>
        </w:rPr>
        <w:t>流網</w:t>
      </w:r>
      <w:r w:rsidRPr="00D85333">
        <w:rPr>
          <w:rFonts w:hAnsi="新細明體"/>
          <w:u w:val="single"/>
        </w:rPr>
        <w:t>活動。</w:t>
      </w:r>
    </w:p>
    <w:p w:rsidR="00005E0A" w:rsidRPr="00D85333" w:rsidRDefault="00730C1C" w:rsidP="001D056A">
      <w:pPr>
        <w:numPr>
          <w:ilvl w:val="0"/>
          <w:numId w:val="14"/>
        </w:numPr>
        <w:overflowPunct w:val="0"/>
        <w:spacing w:beforeLines="100" w:afterLines="100"/>
        <w:ind w:left="0" w:firstLine="482"/>
        <w:jc w:val="both"/>
        <w:rPr>
          <w:rFonts w:ascii="Times New Roman" w:eastAsia="新細明體" w:hAnsi="Times New Roman" w:cs="Times New Roman"/>
        </w:rPr>
      </w:pPr>
      <w:r w:rsidRPr="00D85333">
        <w:rPr>
          <w:rFonts w:ascii="Times New Roman" w:eastAsia="新細明體" w:hAnsi="新細明體" w:cs="Times New Roman"/>
        </w:rPr>
        <w:t>任何人不</w:t>
      </w:r>
      <w:r w:rsidR="00306193" w:rsidRPr="00D85333">
        <w:rPr>
          <w:rFonts w:ascii="Times New Roman" w:eastAsia="新細明體" w:hAnsi="新細明體" w:cs="Times New Roman"/>
        </w:rPr>
        <w:t>應</w:t>
      </w:r>
      <w:r w:rsidRPr="00D85333">
        <w:rPr>
          <w:rFonts w:ascii="Times New Roman" w:eastAsia="新細明體" w:hAnsi="新細明體" w:cs="Times New Roman"/>
        </w:rPr>
        <w:t>在漁業水域從事</w:t>
      </w:r>
      <w:r w:rsidR="00DC66C4" w:rsidRPr="00D85333">
        <w:rPr>
          <w:rFonts w:ascii="Times New Roman" w:eastAsia="新細明體" w:hAnsi="新細明體" w:cs="Times New Roman"/>
        </w:rPr>
        <w:t>流網</w:t>
      </w:r>
      <w:r w:rsidRPr="00D85333">
        <w:rPr>
          <w:rFonts w:ascii="Times New Roman" w:eastAsia="新細明體" w:hAnsi="新細明體" w:cs="Times New Roman"/>
        </w:rPr>
        <w:t>捕魚活動。</w:t>
      </w:r>
    </w:p>
    <w:p w:rsidR="00000000" w:rsidRPr="00D85333" w:rsidRDefault="00730C1C" w:rsidP="001D056A">
      <w:pPr>
        <w:numPr>
          <w:ilvl w:val="0"/>
          <w:numId w:val="14"/>
        </w:numPr>
        <w:overflowPunct w:val="0"/>
        <w:spacing w:beforeLines="100" w:afterLines="100"/>
        <w:ind w:left="0" w:firstLine="482"/>
        <w:jc w:val="both"/>
        <w:rPr>
          <w:rFonts w:ascii="Times New Roman" w:eastAsia="新細明體" w:hAnsi="Times New Roman" w:cs="Times New Roman"/>
        </w:rPr>
      </w:pPr>
      <w:r w:rsidRPr="00D85333">
        <w:rPr>
          <w:rFonts w:ascii="Times New Roman" w:eastAsia="新細明體" w:hAnsi="新細明體" w:cs="Times New Roman"/>
        </w:rPr>
        <w:t>有權懸掛密克羅尼西亞聯邦國旗之漁船的經營者，</w:t>
      </w:r>
      <w:r w:rsidR="00005E0A" w:rsidRPr="00D85333">
        <w:rPr>
          <w:rFonts w:ascii="Times New Roman" w:eastAsia="新細明體" w:hAnsi="新細明體" w:cs="Times New Roman"/>
        </w:rPr>
        <w:t>應</w:t>
      </w:r>
      <w:r w:rsidRPr="00D85333">
        <w:rPr>
          <w:rFonts w:ascii="Times New Roman" w:eastAsia="新細明體" w:hAnsi="新細明體" w:cs="Times New Roman"/>
        </w:rPr>
        <w:t>要求並確保</w:t>
      </w:r>
      <w:r w:rsidR="00306193" w:rsidRPr="00D85333">
        <w:rPr>
          <w:rFonts w:ascii="Times New Roman" w:eastAsia="新細明體" w:hAnsi="新細明體" w:cs="Times New Roman"/>
        </w:rPr>
        <w:t>其</w:t>
      </w:r>
      <w:r w:rsidR="008E4279" w:rsidRPr="00D85333">
        <w:rPr>
          <w:rFonts w:ascii="Times New Roman" w:eastAsia="新細明體" w:hAnsi="新細明體" w:cs="Times New Roman"/>
        </w:rPr>
        <w:t>船舶</w:t>
      </w:r>
      <w:r w:rsidRPr="00D85333">
        <w:rPr>
          <w:rFonts w:ascii="Times New Roman" w:eastAsia="新細明體" w:hAnsi="新細明體" w:cs="Times New Roman"/>
        </w:rPr>
        <w:t>不會在外國管轄水域、公海或聯合國</w:t>
      </w:r>
      <w:r w:rsidR="00306193" w:rsidRPr="00D85333">
        <w:rPr>
          <w:rFonts w:ascii="Times New Roman" w:eastAsia="新細明體" w:hAnsi="新細明體" w:cs="Times New Roman"/>
        </w:rPr>
        <w:t>海洋法</w:t>
      </w:r>
      <w:r w:rsidRPr="00D85333">
        <w:rPr>
          <w:rFonts w:ascii="Times New Roman" w:eastAsia="新細明體" w:hAnsi="新細明體" w:cs="Times New Roman"/>
        </w:rPr>
        <w:t>公約定義</w:t>
      </w:r>
      <w:proofErr w:type="gramStart"/>
      <w:r w:rsidRPr="00D85333">
        <w:rPr>
          <w:rFonts w:ascii="Times New Roman" w:eastAsia="新細明體" w:hAnsi="新細明體" w:cs="Times New Roman"/>
        </w:rPr>
        <w:t>的</w:t>
      </w:r>
      <w:r w:rsidR="00306193" w:rsidRPr="00D85333">
        <w:rPr>
          <w:rFonts w:ascii="Times New Roman" w:eastAsia="新細明體" w:hAnsi="新細明體" w:cs="Times New Roman"/>
        </w:rPr>
        <w:t>閉海</w:t>
      </w:r>
      <w:r w:rsidRPr="00D85333">
        <w:rPr>
          <w:rFonts w:ascii="Times New Roman" w:eastAsia="新細明體" w:hAnsi="新細明體" w:cs="Times New Roman"/>
        </w:rPr>
        <w:t>或半閉海從事</w:t>
      </w:r>
      <w:proofErr w:type="gramEnd"/>
      <w:r w:rsidR="00DC66C4" w:rsidRPr="00D85333">
        <w:rPr>
          <w:rFonts w:ascii="Times New Roman" w:eastAsia="新細明體" w:hAnsi="新細明體" w:cs="Times New Roman"/>
        </w:rPr>
        <w:t>流網</w:t>
      </w:r>
      <w:r w:rsidRPr="00D85333">
        <w:rPr>
          <w:rFonts w:ascii="Times New Roman" w:eastAsia="新細明體" w:hAnsi="新細明體" w:cs="Times New Roman"/>
        </w:rPr>
        <w:t>捕魚活動。</w:t>
      </w:r>
    </w:p>
    <w:p w:rsidR="00000000" w:rsidRPr="00D85333" w:rsidRDefault="00730C1C" w:rsidP="001D056A">
      <w:pPr>
        <w:numPr>
          <w:ilvl w:val="0"/>
          <w:numId w:val="14"/>
        </w:numPr>
        <w:overflowPunct w:val="0"/>
        <w:spacing w:beforeLines="100" w:afterLines="100"/>
        <w:ind w:left="0" w:firstLine="482"/>
        <w:jc w:val="both"/>
        <w:rPr>
          <w:rFonts w:ascii="Times New Roman" w:eastAsia="新細明體" w:hAnsi="Times New Roman" w:cs="Times New Roman"/>
        </w:rPr>
      </w:pPr>
      <w:r w:rsidRPr="00D85333">
        <w:rPr>
          <w:rFonts w:ascii="Times New Roman" w:eastAsia="新細明體" w:hAnsi="新細明體" w:cs="Times New Roman"/>
        </w:rPr>
        <w:t>任何</w:t>
      </w:r>
      <w:r w:rsidR="005D7EE4" w:rsidRPr="00D85333">
        <w:rPr>
          <w:rFonts w:ascii="Times New Roman" w:eastAsia="新細明體" w:hAnsi="新細明體" w:cs="Times New Roman"/>
        </w:rPr>
        <w:t>因行為或</w:t>
      </w:r>
      <w:proofErr w:type="gramStart"/>
      <w:r w:rsidR="005D7EE4" w:rsidRPr="00D85333">
        <w:rPr>
          <w:rFonts w:ascii="Times New Roman" w:eastAsia="新細明體" w:hAnsi="新細明體" w:cs="Times New Roman"/>
        </w:rPr>
        <w:t>不</w:t>
      </w:r>
      <w:proofErr w:type="gramEnd"/>
      <w:r w:rsidR="005D7EE4" w:rsidRPr="00D85333">
        <w:rPr>
          <w:rFonts w:ascii="Times New Roman" w:eastAsia="新細明體" w:hAnsi="新細明體" w:cs="Times New Roman"/>
        </w:rPr>
        <w:t>行為而</w:t>
      </w:r>
      <w:r w:rsidRPr="00D85333">
        <w:rPr>
          <w:rFonts w:ascii="Times New Roman" w:eastAsia="新細明體" w:hAnsi="新細明體" w:cs="Times New Roman"/>
        </w:rPr>
        <w:t>違反</w:t>
      </w:r>
      <w:proofErr w:type="gramStart"/>
      <w:r w:rsidRPr="00D85333">
        <w:rPr>
          <w:rFonts w:ascii="Times New Roman" w:eastAsia="新細明體" w:hAnsi="新細明體" w:cs="Times New Roman"/>
        </w:rPr>
        <w:t>本</w:t>
      </w:r>
      <w:r w:rsidR="00415C2C" w:rsidRPr="00D85333">
        <w:rPr>
          <w:rFonts w:ascii="Times New Roman" w:eastAsia="新細明體" w:hAnsi="新細明體" w:cs="Times New Roman"/>
        </w:rPr>
        <w:t>節</w:t>
      </w:r>
      <w:r w:rsidRPr="00D85333">
        <w:rPr>
          <w:rFonts w:ascii="Times New Roman" w:eastAsia="新細明體" w:hAnsi="新細明體" w:cs="Times New Roman"/>
        </w:rPr>
        <w:t>者</w:t>
      </w:r>
      <w:proofErr w:type="gramEnd"/>
      <w:r w:rsidRPr="00D85333">
        <w:rPr>
          <w:rFonts w:ascii="Times New Roman" w:eastAsia="新細明體" w:hAnsi="新細明體" w:cs="Times New Roman"/>
        </w:rPr>
        <w:t>，應處</w:t>
      </w:r>
      <w:r w:rsidR="00005E0A" w:rsidRPr="00D85333">
        <w:rPr>
          <w:rFonts w:ascii="Times New Roman" w:eastAsia="新細明體" w:hAnsi="Times New Roman" w:cs="Times New Roman"/>
        </w:rPr>
        <w:t>100,000</w:t>
      </w:r>
      <w:r w:rsidR="00005E0A" w:rsidRPr="00D85333">
        <w:rPr>
          <w:rFonts w:ascii="Times New Roman" w:eastAsia="新細明體" w:hAnsi="新細明體" w:cs="Times New Roman"/>
        </w:rPr>
        <w:t>美元以上、</w:t>
      </w:r>
      <w:r w:rsidR="00005E0A" w:rsidRPr="00D85333">
        <w:rPr>
          <w:rFonts w:ascii="Times New Roman" w:eastAsia="新細明體" w:hAnsi="Times New Roman" w:cs="Times New Roman"/>
        </w:rPr>
        <w:t xml:space="preserve"> 1,000,000</w:t>
      </w:r>
      <w:r w:rsidR="00005E0A" w:rsidRPr="00D85333">
        <w:rPr>
          <w:rFonts w:ascii="Times New Roman" w:eastAsia="新細明體" w:hAnsi="新細明體" w:cs="Times New Roman"/>
        </w:rPr>
        <w:t>美元以下之</w:t>
      </w:r>
      <w:r w:rsidRPr="00D85333">
        <w:rPr>
          <w:rFonts w:ascii="Times New Roman" w:eastAsia="新細明體" w:hAnsi="新細明體" w:cs="Times New Roman"/>
        </w:rPr>
        <w:t>民事處罰。</w:t>
      </w:r>
    </w:p>
    <w:p w:rsidR="00005E0A" w:rsidRPr="00D85333" w:rsidRDefault="00005E0A" w:rsidP="001D056A">
      <w:pPr>
        <w:overflowPunct w:val="0"/>
        <w:spacing w:beforeLines="100" w:afterLines="100"/>
        <w:ind w:left="482"/>
        <w:jc w:val="both"/>
        <w:rPr>
          <w:rFonts w:ascii="Times New Roman" w:eastAsia="新細明體" w:hAnsi="Times New Roman" w:cs="Times New Roman"/>
          <w:b/>
          <w:bCs/>
          <w:sz w:val="19"/>
          <w:szCs w:val="19"/>
          <w:u w:val="single"/>
        </w:rPr>
      </w:pPr>
    </w:p>
    <w:p w:rsidR="00005E0A" w:rsidRPr="00D85333" w:rsidRDefault="00730C1C" w:rsidP="001D056A">
      <w:pPr>
        <w:overflowPunct w:val="0"/>
        <w:spacing w:beforeLines="100" w:afterLines="100"/>
        <w:ind w:left="482"/>
        <w:jc w:val="both"/>
        <w:rPr>
          <w:rFonts w:ascii="Times New Roman" w:eastAsia="新細明體" w:hAnsi="Times New Roman" w:cs="Times New Roman"/>
          <w:sz w:val="19"/>
          <w:szCs w:val="19"/>
        </w:rPr>
      </w:pPr>
      <w:r w:rsidRPr="00D85333">
        <w:rPr>
          <w:rFonts w:ascii="Times New Roman" w:eastAsia="新細明體" w:hAnsi="新細明體" w:cs="Times New Roman"/>
          <w:b/>
          <w:bCs/>
          <w:sz w:val="19"/>
          <w:szCs w:val="19"/>
          <w:u w:val="single"/>
        </w:rPr>
        <w:t>資料來源</w:t>
      </w:r>
      <w:r w:rsidRPr="00D85333">
        <w:rPr>
          <w:rFonts w:ascii="Times New Roman" w:eastAsia="新細明體" w:hAnsi="新細明體" w:cs="Times New Roman"/>
          <w:b/>
          <w:bCs/>
          <w:sz w:val="19"/>
          <w:szCs w:val="19"/>
        </w:rPr>
        <w:t>：</w:t>
      </w:r>
      <w:proofErr w:type="gramStart"/>
      <w:r w:rsidRPr="00D85333">
        <w:rPr>
          <w:rFonts w:ascii="Times New Roman" w:eastAsia="新細明體" w:hAnsi="Times New Roman" w:cs="Times New Roman"/>
          <w:sz w:val="19"/>
          <w:szCs w:val="19"/>
        </w:rPr>
        <w:t>PL 12-34 § 91.</w:t>
      </w:r>
      <w:proofErr w:type="gramEnd"/>
    </w:p>
    <w:p w:rsidR="00005E0A" w:rsidRPr="00D85333" w:rsidRDefault="00005E0A" w:rsidP="001D056A">
      <w:pPr>
        <w:overflowPunct w:val="0"/>
        <w:spacing w:beforeLines="100" w:afterLines="100"/>
        <w:ind w:left="482"/>
        <w:jc w:val="both"/>
        <w:rPr>
          <w:rFonts w:ascii="Times New Roman" w:eastAsia="新細明體" w:hAnsi="Times New Roman" w:cs="Times New Roman"/>
          <w:b/>
          <w:bCs/>
          <w:sz w:val="19"/>
          <w:szCs w:val="19"/>
          <w:u w:val="single"/>
        </w:rPr>
      </w:pPr>
    </w:p>
    <w:p w:rsidR="00005E0A" w:rsidRPr="00D85333" w:rsidRDefault="00730C1C" w:rsidP="001D056A">
      <w:pPr>
        <w:overflowPunct w:val="0"/>
        <w:spacing w:beforeLines="100" w:afterLines="100"/>
        <w:ind w:left="482"/>
        <w:jc w:val="both"/>
        <w:rPr>
          <w:rFonts w:ascii="Times New Roman" w:eastAsia="新細明體" w:hAnsi="Times New Roman" w:cs="Times New Roman"/>
          <w:sz w:val="19"/>
          <w:szCs w:val="19"/>
        </w:rPr>
      </w:pPr>
      <w:r w:rsidRPr="00D85333">
        <w:rPr>
          <w:rFonts w:ascii="Times New Roman" w:eastAsia="新細明體" w:hAnsi="新細明體" w:cs="Times New Roman"/>
          <w:b/>
          <w:bCs/>
          <w:sz w:val="19"/>
          <w:szCs w:val="19"/>
          <w:u w:val="single"/>
        </w:rPr>
        <w:t>交叉參考資料</w:t>
      </w:r>
      <w:r w:rsidRPr="00D85333">
        <w:rPr>
          <w:rFonts w:ascii="Times New Roman" w:eastAsia="新細明體" w:hAnsi="新細明體" w:cs="Times New Roman"/>
          <w:b/>
          <w:bCs/>
          <w:sz w:val="19"/>
          <w:szCs w:val="19"/>
        </w:rPr>
        <w:t>：</w:t>
      </w:r>
      <w:r w:rsidRPr="00D85333">
        <w:rPr>
          <w:rFonts w:ascii="Times New Roman" w:eastAsia="新細明體" w:hAnsi="新細明體" w:cs="Times New Roman"/>
          <w:sz w:val="19"/>
          <w:szCs w:val="19"/>
        </w:rPr>
        <w:t>關於總統及行政機關的法律條文，請參閱本法典第</w:t>
      </w:r>
      <w:r w:rsidRPr="00D85333">
        <w:rPr>
          <w:rFonts w:ascii="Times New Roman" w:eastAsia="新細明體" w:hAnsi="Times New Roman" w:cs="Times New Roman"/>
          <w:sz w:val="19"/>
          <w:szCs w:val="19"/>
        </w:rPr>
        <w:t>2</w:t>
      </w:r>
      <w:r w:rsidRPr="00D85333">
        <w:rPr>
          <w:rFonts w:ascii="Times New Roman" w:eastAsia="新細明體" w:hAnsi="新細明體" w:cs="Times New Roman"/>
          <w:sz w:val="19"/>
          <w:szCs w:val="19"/>
        </w:rPr>
        <w:t>篇。關於密克羅尼西亞聯邦最高法院及司法機關的法律條文，請參閱本法典第</w:t>
      </w:r>
      <w:r w:rsidRPr="00D85333">
        <w:rPr>
          <w:rFonts w:ascii="Times New Roman" w:eastAsia="新細明體" w:hAnsi="Times New Roman" w:cs="Times New Roman"/>
          <w:sz w:val="19"/>
          <w:szCs w:val="19"/>
        </w:rPr>
        <w:t>4</w:t>
      </w:r>
      <w:r w:rsidRPr="00D85333">
        <w:rPr>
          <w:rFonts w:ascii="Times New Roman" w:eastAsia="新細明體" w:hAnsi="新細明體" w:cs="Times New Roman"/>
          <w:sz w:val="19"/>
          <w:szCs w:val="19"/>
        </w:rPr>
        <w:t>篇。</w:t>
      </w:r>
    </w:p>
    <w:p w:rsidR="00005E0A" w:rsidRPr="00D85333" w:rsidRDefault="00005E0A" w:rsidP="001D056A">
      <w:pPr>
        <w:overflowPunct w:val="0"/>
        <w:spacing w:beforeLines="100" w:afterLines="100"/>
        <w:ind w:left="482"/>
        <w:jc w:val="both"/>
        <w:rPr>
          <w:rFonts w:ascii="Times New Roman" w:eastAsia="新細明體" w:hAnsi="Times New Roman" w:cs="Times New Roman"/>
          <w:sz w:val="19"/>
          <w:szCs w:val="19"/>
        </w:rPr>
      </w:pPr>
    </w:p>
    <w:p w:rsidR="00005E0A" w:rsidRPr="00D85333" w:rsidRDefault="00730C1C" w:rsidP="001D056A">
      <w:pPr>
        <w:pStyle w:val="1"/>
        <w:overflowPunct w:val="0"/>
        <w:autoSpaceDE/>
        <w:autoSpaceDN/>
        <w:spacing w:beforeLines="100" w:afterLines="100"/>
        <w:ind w:left="482"/>
        <w:jc w:val="both"/>
        <w:rPr>
          <w:b w:val="0"/>
          <w:bCs w:val="0"/>
        </w:rPr>
      </w:pPr>
      <w:r w:rsidRPr="00D85333">
        <w:rPr>
          <w:u w:val="single"/>
        </w:rPr>
        <w:t>§ 909.</w:t>
      </w:r>
      <w:r w:rsidRPr="00D85333">
        <w:rPr>
          <w:rFonts w:hAnsi="新細明體"/>
          <w:u w:val="single"/>
        </w:rPr>
        <w:t>在外國管轄水域</w:t>
      </w:r>
      <w:r w:rsidR="00DC66C4" w:rsidRPr="00D85333">
        <w:rPr>
          <w:rFonts w:hAnsi="新細明體"/>
          <w:u w:val="single"/>
        </w:rPr>
        <w:t>未獲授權</w:t>
      </w:r>
      <w:r w:rsidRPr="00D85333">
        <w:rPr>
          <w:rFonts w:hAnsi="新細明體"/>
          <w:u w:val="single"/>
        </w:rPr>
        <w:t>捕魚。</w:t>
      </w:r>
    </w:p>
    <w:p w:rsidR="00005E0A" w:rsidRPr="00D85333" w:rsidRDefault="00730C1C" w:rsidP="001D056A">
      <w:pPr>
        <w:numPr>
          <w:ilvl w:val="0"/>
          <w:numId w:val="13"/>
        </w:numPr>
        <w:overflowPunct w:val="0"/>
        <w:spacing w:beforeLines="100" w:afterLines="100"/>
        <w:ind w:left="0" w:firstLine="482"/>
        <w:jc w:val="both"/>
        <w:rPr>
          <w:rFonts w:ascii="Times New Roman" w:eastAsia="新細明體" w:hAnsi="Times New Roman" w:cs="Times New Roman"/>
        </w:rPr>
      </w:pPr>
      <w:r w:rsidRPr="00D85333">
        <w:rPr>
          <w:rFonts w:ascii="Times New Roman" w:eastAsia="新細明體" w:hAnsi="新細明體" w:cs="Times New Roman"/>
        </w:rPr>
        <w:t>有權懸掛密克羅尼西亞聯邦國旗之漁船的經營者，</w:t>
      </w:r>
      <w:r w:rsidR="00005E0A" w:rsidRPr="00D85333">
        <w:rPr>
          <w:rFonts w:ascii="Times New Roman" w:eastAsia="新細明體" w:hAnsi="新細明體" w:cs="Times New Roman"/>
        </w:rPr>
        <w:t>應</w:t>
      </w:r>
      <w:r w:rsidRPr="00D85333">
        <w:rPr>
          <w:rFonts w:ascii="Times New Roman" w:eastAsia="新細明體" w:hAnsi="新細明體" w:cs="Times New Roman"/>
        </w:rPr>
        <w:t>要求並確保該</w:t>
      </w:r>
      <w:r w:rsidR="008E4279" w:rsidRPr="00D85333">
        <w:rPr>
          <w:rFonts w:ascii="Times New Roman" w:eastAsia="新細明體" w:hAnsi="新細明體" w:cs="Times New Roman"/>
        </w:rPr>
        <w:t>船舶</w:t>
      </w:r>
      <w:r w:rsidRPr="00D85333">
        <w:rPr>
          <w:rFonts w:ascii="Times New Roman" w:eastAsia="新細明體" w:hAnsi="新細明體" w:cs="Times New Roman"/>
        </w:rPr>
        <w:t>不會在外國管轄水域捕魚，除非經相關國家主管當局正式授權。</w:t>
      </w:r>
    </w:p>
    <w:p w:rsidR="00005E0A" w:rsidRPr="00D85333" w:rsidRDefault="00730C1C" w:rsidP="001D056A">
      <w:pPr>
        <w:numPr>
          <w:ilvl w:val="0"/>
          <w:numId w:val="13"/>
        </w:numPr>
        <w:overflowPunct w:val="0"/>
        <w:spacing w:beforeLines="100" w:afterLines="100"/>
        <w:ind w:left="0" w:firstLine="482"/>
        <w:jc w:val="both"/>
        <w:rPr>
          <w:rFonts w:ascii="Times New Roman" w:eastAsia="新細明體" w:hAnsi="Times New Roman" w:cs="Times New Roman"/>
        </w:rPr>
      </w:pPr>
      <w:r w:rsidRPr="00D85333">
        <w:rPr>
          <w:rFonts w:ascii="Times New Roman" w:eastAsia="新細明體" w:hAnsi="新細明體" w:cs="Times New Roman"/>
        </w:rPr>
        <w:t>任何人如有違反本</w:t>
      </w:r>
      <w:r w:rsidR="00415C2C" w:rsidRPr="00D85333">
        <w:rPr>
          <w:rFonts w:ascii="Times New Roman" w:eastAsia="新細明體" w:hAnsi="新細明體" w:cs="Times New Roman"/>
        </w:rPr>
        <w:t>節</w:t>
      </w:r>
      <w:r w:rsidRPr="00D85333">
        <w:rPr>
          <w:rFonts w:ascii="Times New Roman" w:eastAsia="新細明體" w:hAnsi="新細明體" w:cs="Times New Roman"/>
        </w:rPr>
        <w:t>之行為，應處</w:t>
      </w:r>
      <w:r w:rsidR="00005E0A" w:rsidRPr="00D85333">
        <w:rPr>
          <w:rFonts w:ascii="Times New Roman" w:eastAsia="新細明體" w:hAnsi="Times New Roman" w:cs="Times New Roman"/>
        </w:rPr>
        <w:t>50,000</w:t>
      </w:r>
      <w:r w:rsidR="00005E0A" w:rsidRPr="00D85333">
        <w:rPr>
          <w:rFonts w:ascii="Times New Roman" w:eastAsia="新細明體" w:hAnsi="新細明體" w:cs="Times New Roman"/>
        </w:rPr>
        <w:t>美元以上、</w:t>
      </w:r>
      <w:r w:rsidR="00005E0A" w:rsidRPr="00D85333">
        <w:rPr>
          <w:rFonts w:ascii="Times New Roman" w:eastAsia="新細明體" w:hAnsi="Times New Roman" w:cs="Times New Roman"/>
        </w:rPr>
        <w:t>1,000,000</w:t>
      </w:r>
      <w:r w:rsidR="00005E0A" w:rsidRPr="00D85333">
        <w:rPr>
          <w:rFonts w:ascii="Times New Roman" w:eastAsia="新細明體" w:hAnsi="新細明體" w:cs="Times New Roman"/>
        </w:rPr>
        <w:t>美元以下之</w:t>
      </w:r>
      <w:r w:rsidRPr="00D85333">
        <w:rPr>
          <w:rFonts w:ascii="Times New Roman" w:eastAsia="新細明體" w:hAnsi="新細明體" w:cs="Times New Roman"/>
        </w:rPr>
        <w:t>民事處罰。</w:t>
      </w:r>
    </w:p>
    <w:p w:rsidR="00005E0A" w:rsidRPr="00D85333" w:rsidRDefault="00005E0A" w:rsidP="001D056A">
      <w:pPr>
        <w:overflowPunct w:val="0"/>
        <w:spacing w:beforeLines="100" w:afterLines="100"/>
        <w:ind w:left="482"/>
        <w:jc w:val="both"/>
        <w:rPr>
          <w:rFonts w:ascii="Times New Roman" w:eastAsia="新細明體" w:hAnsi="Times New Roman" w:cs="Times New Roman"/>
          <w:b/>
          <w:bCs/>
          <w:sz w:val="19"/>
          <w:szCs w:val="19"/>
          <w:u w:val="single"/>
        </w:rPr>
      </w:pPr>
    </w:p>
    <w:p w:rsidR="00005E0A" w:rsidRPr="00D85333" w:rsidRDefault="00730C1C" w:rsidP="001D056A">
      <w:pPr>
        <w:overflowPunct w:val="0"/>
        <w:spacing w:beforeLines="100" w:afterLines="100"/>
        <w:ind w:left="482"/>
        <w:jc w:val="both"/>
        <w:rPr>
          <w:rFonts w:ascii="Times New Roman" w:eastAsia="新細明體" w:hAnsi="Times New Roman" w:cs="Times New Roman"/>
          <w:sz w:val="19"/>
          <w:szCs w:val="19"/>
        </w:rPr>
      </w:pPr>
      <w:r w:rsidRPr="00D85333">
        <w:rPr>
          <w:rFonts w:ascii="Times New Roman" w:eastAsia="新細明體" w:hAnsi="新細明體" w:cs="Times New Roman"/>
          <w:b/>
          <w:bCs/>
          <w:sz w:val="19"/>
          <w:szCs w:val="19"/>
          <w:u w:val="single"/>
        </w:rPr>
        <w:t>資料來源</w:t>
      </w:r>
      <w:r w:rsidRPr="00D85333">
        <w:rPr>
          <w:rFonts w:ascii="Times New Roman" w:eastAsia="新細明體" w:hAnsi="新細明體" w:cs="Times New Roman"/>
          <w:b/>
          <w:bCs/>
          <w:sz w:val="19"/>
          <w:szCs w:val="19"/>
        </w:rPr>
        <w:t>：</w:t>
      </w:r>
      <w:proofErr w:type="gramStart"/>
      <w:r w:rsidRPr="00D85333">
        <w:rPr>
          <w:rFonts w:ascii="Times New Roman" w:eastAsia="新細明體" w:hAnsi="Times New Roman" w:cs="Times New Roman"/>
          <w:sz w:val="19"/>
          <w:szCs w:val="19"/>
        </w:rPr>
        <w:t>PL 12-34 § 92.</w:t>
      </w:r>
      <w:proofErr w:type="gramEnd"/>
    </w:p>
    <w:p w:rsidR="00005E0A" w:rsidRPr="00D85333" w:rsidRDefault="00005E0A" w:rsidP="001D056A">
      <w:pPr>
        <w:overflowPunct w:val="0"/>
        <w:spacing w:beforeLines="100" w:afterLines="100"/>
        <w:ind w:left="482"/>
        <w:jc w:val="both"/>
        <w:rPr>
          <w:rFonts w:ascii="Times New Roman" w:eastAsia="新細明體" w:hAnsi="Times New Roman" w:cs="Times New Roman"/>
          <w:b/>
          <w:bCs/>
          <w:sz w:val="19"/>
          <w:szCs w:val="19"/>
          <w:u w:val="single"/>
        </w:rPr>
      </w:pPr>
    </w:p>
    <w:p w:rsidR="00005E0A" w:rsidRPr="00D85333" w:rsidRDefault="00730C1C" w:rsidP="001D056A">
      <w:pPr>
        <w:overflowPunct w:val="0"/>
        <w:spacing w:beforeLines="100" w:afterLines="100"/>
        <w:ind w:left="482"/>
        <w:jc w:val="both"/>
        <w:rPr>
          <w:rFonts w:ascii="Times New Roman" w:eastAsia="新細明體" w:hAnsi="Times New Roman" w:cs="Times New Roman"/>
          <w:sz w:val="19"/>
          <w:szCs w:val="19"/>
        </w:rPr>
      </w:pPr>
      <w:r w:rsidRPr="00D85333">
        <w:rPr>
          <w:rFonts w:ascii="Times New Roman" w:eastAsia="新細明體" w:hAnsi="新細明體" w:cs="Times New Roman"/>
          <w:b/>
          <w:bCs/>
          <w:sz w:val="19"/>
          <w:szCs w:val="19"/>
          <w:u w:val="single"/>
        </w:rPr>
        <w:t>交叉參考資料</w:t>
      </w:r>
      <w:r w:rsidRPr="00D85333">
        <w:rPr>
          <w:rFonts w:ascii="Times New Roman" w:eastAsia="新細明體" w:hAnsi="新細明體" w:cs="Times New Roman"/>
          <w:b/>
          <w:bCs/>
          <w:sz w:val="19"/>
          <w:szCs w:val="19"/>
        </w:rPr>
        <w:t>：</w:t>
      </w:r>
      <w:r w:rsidRPr="00D85333">
        <w:rPr>
          <w:rFonts w:ascii="Times New Roman" w:eastAsia="新細明體" w:hAnsi="新細明體" w:cs="Times New Roman"/>
          <w:sz w:val="19"/>
          <w:szCs w:val="19"/>
        </w:rPr>
        <w:t>關於總統及行政機關的法律條文，請參閱本法典第</w:t>
      </w:r>
      <w:r w:rsidRPr="00D85333">
        <w:rPr>
          <w:rFonts w:ascii="Times New Roman" w:eastAsia="新細明體" w:hAnsi="Times New Roman" w:cs="Times New Roman"/>
          <w:sz w:val="19"/>
          <w:szCs w:val="19"/>
        </w:rPr>
        <w:t>2</w:t>
      </w:r>
      <w:r w:rsidRPr="00D85333">
        <w:rPr>
          <w:rFonts w:ascii="Times New Roman" w:eastAsia="新細明體" w:hAnsi="新細明體" w:cs="Times New Roman"/>
          <w:sz w:val="19"/>
          <w:szCs w:val="19"/>
        </w:rPr>
        <w:t>篇。關於密克羅尼西亞聯邦最高法院及司法機關的法律條文，請參閱本法典第</w:t>
      </w:r>
      <w:r w:rsidRPr="00D85333">
        <w:rPr>
          <w:rFonts w:ascii="Times New Roman" w:eastAsia="新細明體" w:hAnsi="Times New Roman" w:cs="Times New Roman"/>
          <w:sz w:val="19"/>
          <w:szCs w:val="19"/>
        </w:rPr>
        <w:t>4</w:t>
      </w:r>
      <w:r w:rsidRPr="00D85333">
        <w:rPr>
          <w:rFonts w:ascii="Times New Roman" w:eastAsia="新細明體" w:hAnsi="新細明體" w:cs="Times New Roman"/>
          <w:sz w:val="19"/>
          <w:szCs w:val="19"/>
        </w:rPr>
        <w:t>篇。</w:t>
      </w:r>
    </w:p>
    <w:p w:rsidR="00005E0A" w:rsidRPr="00D85333" w:rsidRDefault="00005E0A" w:rsidP="001D056A">
      <w:pPr>
        <w:overflowPunct w:val="0"/>
        <w:spacing w:beforeLines="100" w:afterLines="100"/>
        <w:ind w:left="482"/>
        <w:jc w:val="both"/>
        <w:rPr>
          <w:rFonts w:ascii="Times New Roman" w:eastAsia="新細明體" w:hAnsi="Times New Roman" w:cs="Times New Roman"/>
          <w:sz w:val="19"/>
          <w:szCs w:val="19"/>
        </w:rPr>
      </w:pPr>
    </w:p>
    <w:p w:rsidR="00000000" w:rsidRPr="00D85333" w:rsidRDefault="00730C1C" w:rsidP="001D056A">
      <w:pPr>
        <w:pStyle w:val="1"/>
        <w:overflowPunct w:val="0"/>
        <w:autoSpaceDE/>
        <w:autoSpaceDN/>
        <w:spacing w:beforeLines="100" w:afterLines="100"/>
        <w:ind w:left="482"/>
        <w:jc w:val="both"/>
        <w:rPr>
          <w:b w:val="0"/>
          <w:bCs w:val="0"/>
        </w:rPr>
      </w:pPr>
      <w:r w:rsidRPr="00D85333">
        <w:rPr>
          <w:u w:val="single"/>
        </w:rPr>
        <w:t>§ 910.</w:t>
      </w:r>
      <w:r w:rsidR="005D7EE4" w:rsidRPr="00D85333">
        <w:rPr>
          <w:rFonts w:hAnsi="新細明體"/>
          <w:u w:val="single"/>
        </w:rPr>
        <w:t>未適當收存</w:t>
      </w:r>
      <w:r w:rsidRPr="00D85333">
        <w:rPr>
          <w:rFonts w:hAnsi="新細明體"/>
          <w:u w:val="single"/>
        </w:rPr>
        <w:t>漁具。</w:t>
      </w:r>
    </w:p>
    <w:p w:rsidR="00000000" w:rsidRPr="00D85333" w:rsidRDefault="00730C1C" w:rsidP="001D056A">
      <w:pPr>
        <w:numPr>
          <w:ilvl w:val="0"/>
          <w:numId w:val="12"/>
        </w:numPr>
        <w:overflowPunct w:val="0"/>
        <w:spacing w:beforeLines="100" w:afterLines="100"/>
        <w:ind w:left="0" w:firstLine="482"/>
        <w:jc w:val="both"/>
        <w:rPr>
          <w:rFonts w:ascii="Times New Roman" w:eastAsia="新細明體" w:hAnsi="Times New Roman" w:cs="Times New Roman"/>
        </w:rPr>
      </w:pPr>
      <w:r w:rsidRPr="00D85333">
        <w:rPr>
          <w:rFonts w:ascii="Times New Roman" w:eastAsia="新細明體" w:hAnsi="新細明體" w:cs="Times New Roman"/>
        </w:rPr>
        <w:t>位於專屬經濟海域之漁船的經營者</w:t>
      </w:r>
      <w:r w:rsidR="005D7EE4" w:rsidRPr="00D85333">
        <w:rPr>
          <w:rFonts w:ascii="Times New Roman" w:eastAsia="新細明體" w:hAnsi="新細明體" w:cs="Times New Roman"/>
        </w:rPr>
        <w:t>，</w:t>
      </w:r>
      <w:r w:rsidRPr="00D85333">
        <w:rPr>
          <w:rFonts w:ascii="Times New Roman" w:eastAsia="新細明體" w:hAnsi="新細明體" w:cs="Times New Roman"/>
        </w:rPr>
        <w:t>應接受並確保所有漁具</w:t>
      </w:r>
      <w:r w:rsidR="005D7EE4" w:rsidRPr="00D85333">
        <w:rPr>
          <w:rFonts w:ascii="Times New Roman" w:eastAsia="新細明體" w:hAnsi="新細明體" w:cs="Times New Roman"/>
        </w:rPr>
        <w:t>係以不能隨時被用於捕魚</w:t>
      </w:r>
      <w:r w:rsidRPr="00D85333">
        <w:rPr>
          <w:rFonts w:ascii="Times New Roman" w:eastAsia="新細明體" w:hAnsi="新細明體" w:cs="Times New Roman"/>
        </w:rPr>
        <w:t>的方式</w:t>
      </w:r>
      <w:r w:rsidR="005D7EE4" w:rsidRPr="00D85333">
        <w:rPr>
          <w:rFonts w:ascii="Times New Roman" w:eastAsia="新細明體" w:hAnsi="新細明體" w:cs="Times New Roman"/>
        </w:rPr>
        <w:t>收存</w:t>
      </w:r>
      <w:r w:rsidRPr="00D85333">
        <w:rPr>
          <w:rFonts w:ascii="Times New Roman" w:eastAsia="新細明體" w:hAnsi="新細明體" w:cs="Times New Roman"/>
        </w:rPr>
        <w:t>，除非該漁船位於依</w:t>
      </w:r>
      <w:proofErr w:type="gramStart"/>
      <w:r w:rsidRPr="00D85333">
        <w:rPr>
          <w:rFonts w:ascii="Times New Roman" w:eastAsia="新細明體" w:hAnsi="新細明體" w:cs="Times New Roman"/>
        </w:rPr>
        <w:t>本</w:t>
      </w:r>
      <w:r w:rsidR="00BE3D6C" w:rsidRPr="00D85333">
        <w:rPr>
          <w:rFonts w:ascii="Times New Roman" w:eastAsia="新細明體" w:hAnsi="新細明體" w:cs="Times New Roman"/>
        </w:rPr>
        <w:t>子篇</w:t>
      </w:r>
      <w:r w:rsidR="00005E0A" w:rsidRPr="00D85333">
        <w:rPr>
          <w:rFonts w:ascii="Times New Roman" w:eastAsia="新細明體" w:hAnsi="新細明體" w:cs="Times New Roman"/>
        </w:rPr>
        <w:t>獲權</w:t>
      </w:r>
      <w:proofErr w:type="gramEnd"/>
      <w:r w:rsidRPr="00D85333">
        <w:rPr>
          <w:rFonts w:ascii="Times New Roman" w:eastAsia="新細明體" w:hAnsi="新細明體" w:cs="Times New Roman"/>
        </w:rPr>
        <w:t>可以捕魚之區域。</w:t>
      </w:r>
    </w:p>
    <w:p w:rsidR="00005E0A" w:rsidRPr="00D85333" w:rsidRDefault="00730C1C" w:rsidP="001D056A">
      <w:pPr>
        <w:numPr>
          <w:ilvl w:val="0"/>
          <w:numId w:val="12"/>
        </w:numPr>
        <w:overflowPunct w:val="0"/>
        <w:spacing w:beforeLines="100" w:afterLines="100"/>
        <w:ind w:left="0" w:firstLine="482"/>
        <w:jc w:val="both"/>
        <w:rPr>
          <w:rFonts w:ascii="Times New Roman" w:eastAsia="新細明體" w:hAnsi="Times New Roman" w:cs="Times New Roman"/>
        </w:rPr>
      </w:pPr>
      <w:r w:rsidRPr="00D85333">
        <w:rPr>
          <w:rFonts w:ascii="Times New Roman" w:eastAsia="新細明體" w:hAnsi="新細明體" w:cs="Times New Roman"/>
        </w:rPr>
        <w:t>任何人如有違反本</w:t>
      </w:r>
      <w:r w:rsidR="00415C2C" w:rsidRPr="00D85333">
        <w:rPr>
          <w:rFonts w:ascii="Times New Roman" w:eastAsia="新細明體" w:hAnsi="新細明體" w:cs="Times New Roman"/>
        </w:rPr>
        <w:t>節</w:t>
      </w:r>
      <w:r w:rsidRPr="00D85333">
        <w:rPr>
          <w:rFonts w:ascii="Times New Roman" w:eastAsia="新細明體" w:hAnsi="新細明體" w:cs="Times New Roman"/>
        </w:rPr>
        <w:t>之行為，應處</w:t>
      </w:r>
      <w:r w:rsidR="00005E0A" w:rsidRPr="00D85333">
        <w:rPr>
          <w:rFonts w:ascii="Times New Roman" w:eastAsia="新細明體" w:hAnsi="Times New Roman" w:cs="Times New Roman"/>
        </w:rPr>
        <w:t>50,000</w:t>
      </w:r>
      <w:r w:rsidR="00005E0A" w:rsidRPr="00D85333">
        <w:rPr>
          <w:rFonts w:ascii="Times New Roman" w:eastAsia="新細明體" w:hAnsi="新細明體" w:cs="Times New Roman"/>
        </w:rPr>
        <w:t>美元以上、</w:t>
      </w:r>
      <w:r w:rsidR="00005E0A" w:rsidRPr="00D85333">
        <w:rPr>
          <w:rFonts w:ascii="Times New Roman" w:eastAsia="新細明體" w:hAnsi="Times New Roman" w:cs="Times New Roman"/>
        </w:rPr>
        <w:t>500,000</w:t>
      </w:r>
      <w:r w:rsidR="00005E0A" w:rsidRPr="00D85333">
        <w:rPr>
          <w:rFonts w:ascii="Times New Roman" w:eastAsia="新細明體" w:hAnsi="新細明體" w:cs="Times New Roman"/>
        </w:rPr>
        <w:t>美元以下之</w:t>
      </w:r>
      <w:r w:rsidRPr="00D85333">
        <w:rPr>
          <w:rFonts w:ascii="Times New Roman" w:eastAsia="新細明體" w:hAnsi="新細明體" w:cs="Times New Roman"/>
        </w:rPr>
        <w:t>民事處罰。</w:t>
      </w:r>
    </w:p>
    <w:p w:rsidR="00005E0A" w:rsidRPr="00D85333" w:rsidRDefault="00005E0A" w:rsidP="001D056A">
      <w:pPr>
        <w:overflowPunct w:val="0"/>
        <w:spacing w:beforeLines="100" w:afterLines="100"/>
        <w:ind w:left="482"/>
        <w:jc w:val="both"/>
        <w:rPr>
          <w:rFonts w:ascii="Times New Roman" w:eastAsia="新細明體" w:hAnsi="Times New Roman" w:cs="Times New Roman"/>
          <w:b/>
          <w:bCs/>
          <w:sz w:val="19"/>
          <w:szCs w:val="19"/>
          <w:u w:val="single"/>
        </w:rPr>
      </w:pPr>
    </w:p>
    <w:p w:rsidR="00005E0A" w:rsidRPr="00D85333" w:rsidRDefault="00730C1C" w:rsidP="001D056A">
      <w:pPr>
        <w:overflowPunct w:val="0"/>
        <w:spacing w:beforeLines="100" w:afterLines="100"/>
        <w:ind w:left="482"/>
        <w:jc w:val="both"/>
        <w:rPr>
          <w:rFonts w:ascii="Times New Roman" w:eastAsia="新細明體" w:hAnsi="Times New Roman" w:cs="Times New Roman"/>
          <w:sz w:val="19"/>
          <w:szCs w:val="19"/>
        </w:rPr>
      </w:pPr>
      <w:r w:rsidRPr="00D85333">
        <w:rPr>
          <w:rFonts w:ascii="Times New Roman" w:eastAsia="新細明體" w:hAnsi="新細明體" w:cs="Times New Roman"/>
          <w:b/>
          <w:bCs/>
          <w:sz w:val="19"/>
          <w:szCs w:val="19"/>
          <w:u w:val="single"/>
        </w:rPr>
        <w:t>資料來源</w:t>
      </w:r>
      <w:r w:rsidRPr="00D85333">
        <w:rPr>
          <w:rFonts w:ascii="Times New Roman" w:eastAsia="新細明體" w:hAnsi="新細明體" w:cs="Times New Roman"/>
          <w:b/>
          <w:bCs/>
          <w:sz w:val="19"/>
          <w:szCs w:val="19"/>
        </w:rPr>
        <w:t>：</w:t>
      </w:r>
      <w:proofErr w:type="gramStart"/>
      <w:r w:rsidRPr="00D85333">
        <w:rPr>
          <w:rFonts w:ascii="Times New Roman" w:eastAsia="新細明體" w:hAnsi="Times New Roman" w:cs="Times New Roman"/>
          <w:sz w:val="19"/>
          <w:szCs w:val="19"/>
        </w:rPr>
        <w:t>PL 12-34 § 93.</w:t>
      </w:r>
      <w:proofErr w:type="gramEnd"/>
    </w:p>
    <w:p w:rsidR="00005E0A" w:rsidRPr="00D85333" w:rsidRDefault="00005E0A" w:rsidP="001D056A">
      <w:pPr>
        <w:overflowPunct w:val="0"/>
        <w:spacing w:beforeLines="100" w:afterLines="100"/>
        <w:ind w:left="482"/>
        <w:jc w:val="both"/>
        <w:rPr>
          <w:rFonts w:ascii="Times New Roman" w:eastAsia="新細明體" w:hAnsi="Times New Roman" w:cs="Times New Roman"/>
          <w:b/>
          <w:bCs/>
          <w:sz w:val="19"/>
          <w:szCs w:val="19"/>
          <w:u w:val="single"/>
        </w:rPr>
      </w:pPr>
    </w:p>
    <w:p w:rsidR="00005E0A" w:rsidRPr="00D85333" w:rsidRDefault="00730C1C" w:rsidP="001D056A">
      <w:pPr>
        <w:overflowPunct w:val="0"/>
        <w:spacing w:beforeLines="100" w:afterLines="100"/>
        <w:ind w:left="482"/>
        <w:jc w:val="both"/>
        <w:rPr>
          <w:rFonts w:ascii="Times New Roman" w:eastAsia="新細明體" w:hAnsi="Times New Roman" w:cs="Times New Roman"/>
          <w:sz w:val="19"/>
          <w:szCs w:val="19"/>
        </w:rPr>
      </w:pPr>
      <w:r w:rsidRPr="00D85333">
        <w:rPr>
          <w:rFonts w:ascii="Times New Roman" w:eastAsia="新細明體" w:hAnsi="新細明體" w:cs="Times New Roman"/>
          <w:b/>
          <w:bCs/>
          <w:sz w:val="19"/>
          <w:szCs w:val="19"/>
          <w:u w:val="single"/>
        </w:rPr>
        <w:t>交叉參考資料</w:t>
      </w:r>
      <w:r w:rsidRPr="00D85333">
        <w:rPr>
          <w:rFonts w:ascii="Times New Roman" w:eastAsia="新細明體" w:hAnsi="新細明體" w:cs="Times New Roman"/>
          <w:b/>
          <w:bCs/>
          <w:sz w:val="19"/>
          <w:szCs w:val="19"/>
        </w:rPr>
        <w:t>：</w:t>
      </w:r>
      <w:r w:rsidRPr="00D85333">
        <w:rPr>
          <w:rFonts w:ascii="Times New Roman" w:eastAsia="新細明體" w:hAnsi="新細明體" w:cs="Times New Roman"/>
          <w:sz w:val="19"/>
          <w:szCs w:val="19"/>
        </w:rPr>
        <w:t>關於總統及行政機關的法律條文，請參閱本法典第</w:t>
      </w:r>
      <w:r w:rsidRPr="00D85333">
        <w:rPr>
          <w:rFonts w:ascii="Times New Roman" w:eastAsia="新細明體" w:hAnsi="Times New Roman" w:cs="Times New Roman"/>
          <w:sz w:val="19"/>
          <w:szCs w:val="19"/>
        </w:rPr>
        <w:t>2</w:t>
      </w:r>
      <w:r w:rsidRPr="00D85333">
        <w:rPr>
          <w:rFonts w:ascii="Times New Roman" w:eastAsia="新細明體" w:hAnsi="新細明體" w:cs="Times New Roman"/>
          <w:sz w:val="19"/>
          <w:szCs w:val="19"/>
        </w:rPr>
        <w:t>篇。</w:t>
      </w:r>
    </w:p>
    <w:p w:rsidR="00005E0A" w:rsidRPr="00D85333" w:rsidRDefault="00005E0A" w:rsidP="001D056A">
      <w:pPr>
        <w:overflowPunct w:val="0"/>
        <w:spacing w:beforeLines="100" w:afterLines="100"/>
        <w:ind w:left="482"/>
        <w:jc w:val="both"/>
        <w:rPr>
          <w:rFonts w:ascii="Times New Roman" w:eastAsia="新細明體" w:hAnsi="Times New Roman" w:cs="Times New Roman"/>
          <w:sz w:val="19"/>
          <w:szCs w:val="19"/>
        </w:rPr>
      </w:pPr>
    </w:p>
    <w:p w:rsidR="00005E0A" w:rsidRPr="00D85333" w:rsidRDefault="00730C1C" w:rsidP="001D056A">
      <w:pPr>
        <w:pStyle w:val="1"/>
        <w:overflowPunct w:val="0"/>
        <w:autoSpaceDE/>
        <w:autoSpaceDN/>
        <w:spacing w:beforeLines="100" w:afterLines="100"/>
        <w:ind w:left="482"/>
        <w:jc w:val="both"/>
        <w:rPr>
          <w:b w:val="0"/>
          <w:bCs w:val="0"/>
        </w:rPr>
      </w:pPr>
      <w:r w:rsidRPr="00D85333">
        <w:rPr>
          <w:u w:val="single"/>
        </w:rPr>
        <w:t>§ 911.</w:t>
      </w:r>
      <w:r w:rsidRPr="00D85333">
        <w:rPr>
          <w:rFonts w:hAnsi="新細明體"/>
          <w:u w:val="single"/>
        </w:rPr>
        <w:t>違反海洋空間。</w:t>
      </w:r>
    </w:p>
    <w:p w:rsidR="00005E0A" w:rsidRPr="00D85333" w:rsidRDefault="00730C1C" w:rsidP="001D056A">
      <w:pPr>
        <w:numPr>
          <w:ilvl w:val="0"/>
          <w:numId w:val="11"/>
        </w:numPr>
        <w:overflowPunct w:val="0"/>
        <w:spacing w:beforeLines="100" w:afterLines="100"/>
        <w:ind w:left="0" w:firstLine="482"/>
        <w:jc w:val="both"/>
        <w:rPr>
          <w:rFonts w:ascii="Times New Roman" w:eastAsia="新細明體" w:hAnsi="Times New Roman" w:cs="Times New Roman"/>
        </w:rPr>
      </w:pPr>
      <w:r w:rsidRPr="00D85333">
        <w:rPr>
          <w:rFonts w:ascii="Times New Roman" w:eastAsia="新細明體" w:hAnsi="新細明體" w:cs="Times New Roman"/>
        </w:rPr>
        <w:t>任何人不</w:t>
      </w:r>
      <w:r w:rsidR="005D7EE4" w:rsidRPr="00D85333">
        <w:rPr>
          <w:rFonts w:ascii="Times New Roman" w:eastAsia="新細明體" w:hAnsi="新細明體" w:cs="Times New Roman"/>
        </w:rPr>
        <w:t>應</w:t>
      </w:r>
      <w:r w:rsidRPr="00D85333">
        <w:rPr>
          <w:rFonts w:ascii="Times New Roman" w:eastAsia="新細明體" w:hAnsi="新細明體" w:cs="Times New Roman"/>
        </w:rPr>
        <w:t>利用</w:t>
      </w:r>
      <w:r w:rsidR="008E4279" w:rsidRPr="00D85333">
        <w:rPr>
          <w:rFonts w:ascii="Times New Roman" w:eastAsia="新細明體" w:hAnsi="新細明體" w:cs="Times New Roman"/>
        </w:rPr>
        <w:t>船舶</w:t>
      </w:r>
      <w:r w:rsidRPr="00D85333">
        <w:rPr>
          <w:rFonts w:ascii="Times New Roman" w:eastAsia="新細明體" w:hAnsi="新細明體" w:cs="Times New Roman"/>
        </w:rPr>
        <w:t>，以違反本</w:t>
      </w:r>
      <w:r w:rsidR="00BE3D6C" w:rsidRPr="00D85333">
        <w:rPr>
          <w:rFonts w:ascii="Times New Roman" w:eastAsia="新細明體" w:hAnsi="新細明體" w:cs="Times New Roman"/>
        </w:rPr>
        <w:t>子篇</w:t>
      </w:r>
      <w:r w:rsidRPr="00D85333">
        <w:rPr>
          <w:rFonts w:ascii="Times New Roman" w:eastAsia="新細明體" w:hAnsi="新細明體" w:cs="Times New Roman"/>
        </w:rPr>
        <w:t>任何</w:t>
      </w:r>
      <w:r w:rsidR="005D7EE4" w:rsidRPr="00D85333">
        <w:rPr>
          <w:rFonts w:ascii="Times New Roman" w:eastAsia="新細明體" w:hAnsi="新細明體" w:cs="Times New Roman"/>
        </w:rPr>
        <w:t>條文</w:t>
      </w:r>
      <w:r w:rsidRPr="00D85333">
        <w:rPr>
          <w:rFonts w:ascii="Times New Roman" w:eastAsia="新細明體" w:hAnsi="新細明體" w:cs="Times New Roman"/>
        </w:rPr>
        <w:t>之方式，進入或滯留於專屬經濟海域。</w:t>
      </w:r>
    </w:p>
    <w:p w:rsidR="00005E0A" w:rsidRPr="00D85333" w:rsidRDefault="00730C1C" w:rsidP="001D056A">
      <w:pPr>
        <w:numPr>
          <w:ilvl w:val="0"/>
          <w:numId w:val="11"/>
        </w:numPr>
        <w:overflowPunct w:val="0"/>
        <w:spacing w:beforeLines="100" w:afterLines="100"/>
        <w:ind w:left="0" w:firstLine="482"/>
        <w:jc w:val="both"/>
        <w:rPr>
          <w:rFonts w:ascii="Times New Roman" w:eastAsia="新細明體" w:hAnsi="Times New Roman" w:cs="Times New Roman"/>
        </w:rPr>
      </w:pPr>
      <w:r w:rsidRPr="00D85333">
        <w:rPr>
          <w:rFonts w:ascii="Times New Roman" w:eastAsia="新細明體" w:hAnsi="新細明體" w:cs="Times New Roman"/>
        </w:rPr>
        <w:t>違反</w:t>
      </w:r>
      <w:proofErr w:type="gramStart"/>
      <w:r w:rsidRPr="00D85333">
        <w:rPr>
          <w:rFonts w:ascii="Times New Roman" w:eastAsia="新細明體" w:hAnsi="新細明體" w:cs="Times New Roman"/>
        </w:rPr>
        <w:t>本</w:t>
      </w:r>
      <w:r w:rsidR="00415C2C" w:rsidRPr="00D85333">
        <w:rPr>
          <w:rFonts w:ascii="Times New Roman" w:eastAsia="新細明體" w:hAnsi="新細明體" w:cs="Times New Roman"/>
        </w:rPr>
        <w:t>節</w:t>
      </w:r>
      <w:r w:rsidRPr="00D85333">
        <w:rPr>
          <w:rFonts w:ascii="Times New Roman" w:eastAsia="新細明體" w:hAnsi="新細明體" w:cs="Times New Roman"/>
        </w:rPr>
        <w:t>者應</w:t>
      </w:r>
      <w:proofErr w:type="gramEnd"/>
      <w:r w:rsidRPr="00D85333">
        <w:rPr>
          <w:rFonts w:ascii="Times New Roman" w:eastAsia="新細明體" w:hAnsi="新細明體" w:cs="Times New Roman"/>
        </w:rPr>
        <w:t>處</w:t>
      </w:r>
      <w:r w:rsidR="00005E0A" w:rsidRPr="00D85333">
        <w:rPr>
          <w:rFonts w:ascii="Times New Roman" w:eastAsia="新細明體" w:hAnsi="Times New Roman" w:cs="Times New Roman"/>
        </w:rPr>
        <w:t>50,000</w:t>
      </w:r>
      <w:r w:rsidR="00005E0A" w:rsidRPr="00D85333">
        <w:rPr>
          <w:rFonts w:ascii="Times New Roman" w:eastAsia="新細明體" w:hAnsi="新細明體" w:cs="Times New Roman"/>
        </w:rPr>
        <w:t>美元以上、</w:t>
      </w:r>
      <w:r w:rsidR="00005E0A" w:rsidRPr="00D85333">
        <w:rPr>
          <w:rFonts w:ascii="Times New Roman" w:eastAsia="新細明體" w:hAnsi="Times New Roman" w:cs="Times New Roman"/>
        </w:rPr>
        <w:t>500,000</w:t>
      </w:r>
      <w:r w:rsidR="00005E0A" w:rsidRPr="00D85333">
        <w:rPr>
          <w:rFonts w:ascii="Times New Roman" w:eastAsia="新細明體" w:hAnsi="新細明體" w:cs="Times New Roman"/>
        </w:rPr>
        <w:t>美元以下之</w:t>
      </w:r>
      <w:r w:rsidRPr="00D85333">
        <w:rPr>
          <w:rFonts w:ascii="Times New Roman" w:eastAsia="新細明體" w:hAnsi="新細明體" w:cs="Times New Roman"/>
        </w:rPr>
        <w:t>民事處罰。</w:t>
      </w:r>
    </w:p>
    <w:p w:rsidR="00005E0A" w:rsidRPr="00D85333" w:rsidRDefault="00005E0A" w:rsidP="001D056A">
      <w:pPr>
        <w:overflowPunct w:val="0"/>
        <w:spacing w:beforeLines="100" w:afterLines="100"/>
        <w:ind w:left="482"/>
        <w:jc w:val="both"/>
        <w:rPr>
          <w:rFonts w:ascii="Times New Roman" w:eastAsia="新細明體" w:hAnsi="Times New Roman" w:cs="Times New Roman"/>
          <w:b/>
          <w:bCs/>
          <w:sz w:val="19"/>
          <w:szCs w:val="19"/>
          <w:u w:val="single"/>
        </w:rPr>
      </w:pPr>
    </w:p>
    <w:p w:rsidR="00005E0A" w:rsidRPr="00D85333" w:rsidRDefault="00730C1C" w:rsidP="001D056A">
      <w:pPr>
        <w:overflowPunct w:val="0"/>
        <w:spacing w:beforeLines="100" w:afterLines="100"/>
        <w:ind w:left="482"/>
        <w:jc w:val="both"/>
        <w:rPr>
          <w:rFonts w:ascii="Times New Roman" w:eastAsia="新細明體" w:hAnsi="Times New Roman" w:cs="Times New Roman"/>
          <w:sz w:val="19"/>
          <w:szCs w:val="19"/>
        </w:rPr>
      </w:pPr>
      <w:r w:rsidRPr="00D85333">
        <w:rPr>
          <w:rFonts w:ascii="Times New Roman" w:eastAsia="新細明體" w:hAnsi="新細明體" w:cs="Times New Roman"/>
          <w:b/>
          <w:bCs/>
          <w:sz w:val="19"/>
          <w:szCs w:val="19"/>
          <w:u w:val="single"/>
        </w:rPr>
        <w:t>資料來源</w:t>
      </w:r>
      <w:r w:rsidRPr="00D85333">
        <w:rPr>
          <w:rFonts w:ascii="Times New Roman" w:eastAsia="新細明體" w:hAnsi="新細明體" w:cs="Times New Roman"/>
          <w:b/>
          <w:bCs/>
          <w:sz w:val="19"/>
          <w:szCs w:val="19"/>
        </w:rPr>
        <w:t>：</w:t>
      </w:r>
      <w:proofErr w:type="gramStart"/>
      <w:r w:rsidRPr="00D85333">
        <w:rPr>
          <w:rFonts w:ascii="Times New Roman" w:eastAsia="新細明體" w:hAnsi="Times New Roman" w:cs="Times New Roman"/>
          <w:sz w:val="19"/>
          <w:szCs w:val="19"/>
        </w:rPr>
        <w:t>PL 12-34 § 94.</w:t>
      </w:r>
      <w:proofErr w:type="gramEnd"/>
    </w:p>
    <w:p w:rsidR="00005E0A" w:rsidRPr="00D85333" w:rsidRDefault="00005E0A" w:rsidP="001D056A">
      <w:pPr>
        <w:overflowPunct w:val="0"/>
        <w:spacing w:beforeLines="100" w:afterLines="100"/>
        <w:ind w:left="482"/>
        <w:jc w:val="both"/>
        <w:rPr>
          <w:rFonts w:ascii="Times New Roman" w:eastAsia="新細明體" w:hAnsi="Times New Roman" w:cs="Times New Roman"/>
          <w:b/>
          <w:bCs/>
          <w:sz w:val="19"/>
          <w:szCs w:val="19"/>
          <w:u w:val="single"/>
        </w:rPr>
      </w:pPr>
    </w:p>
    <w:p w:rsidR="00005E0A" w:rsidRPr="00D85333" w:rsidRDefault="00730C1C" w:rsidP="001D056A">
      <w:pPr>
        <w:overflowPunct w:val="0"/>
        <w:spacing w:beforeLines="100" w:afterLines="100"/>
        <w:ind w:left="482"/>
        <w:jc w:val="both"/>
        <w:rPr>
          <w:rFonts w:ascii="Times New Roman" w:eastAsia="新細明體" w:hAnsi="Times New Roman" w:cs="Times New Roman"/>
          <w:sz w:val="19"/>
          <w:szCs w:val="19"/>
        </w:rPr>
      </w:pPr>
      <w:r w:rsidRPr="00D85333">
        <w:rPr>
          <w:rFonts w:ascii="Times New Roman" w:eastAsia="新細明體" w:hAnsi="新細明體" w:cs="Times New Roman"/>
          <w:b/>
          <w:bCs/>
          <w:sz w:val="19"/>
          <w:szCs w:val="19"/>
          <w:u w:val="single"/>
        </w:rPr>
        <w:t>交叉參考資料</w:t>
      </w:r>
      <w:r w:rsidRPr="00D85333">
        <w:rPr>
          <w:rFonts w:ascii="Times New Roman" w:eastAsia="新細明體" w:hAnsi="新細明體" w:cs="Times New Roman"/>
          <w:b/>
          <w:bCs/>
          <w:sz w:val="19"/>
          <w:szCs w:val="19"/>
        </w:rPr>
        <w:t>：</w:t>
      </w:r>
      <w:r w:rsidRPr="00D85333">
        <w:rPr>
          <w:rFonts w:ascii="Times New Roman" w:eastAsia="新細明體" w:hAnsi="新細明體" w:cs="Times New Roman"/>
          <w:sz w:val="19"/>
          <w:szCs w:val="19"/>
        </w:rPr>
        <w:t>關於總統及行政機關的法律條文，請參閱本法典第</w:t>
      </w:r>
      <w:r w:rsidRPr="00D85333">
        <w:rPr>
          <w:rFonts w:ascii="Times New Roman" w:eastAsia="新細明體" w:hAnsi="Times New Roman" w:cs="Times New Roman"/>
          <w:sz w:val="19"/>
          <w:szCs w:val="19"/>
        </w:rPr>
        <w:t>2</w:t>
      </w:r>
      <w:r w:rsidRPr="00D85333">
        <w:rPr>
          <w:rFonts w:ascii="Times New Roman" w:eastAsia="新細明體" w:hAnsi="新細明體" w:cs="Times New Roman"/>
          <w:sz w:val="19"/>
          <w:szCs w:val="19"/>
        </w:rPr>
        <w:t>篇。</w:t>
      </w:r>
    </w:p>
    <w:p w:rsidR="00005E0A" w:rsidRPr="00D85333" w:rsidRDefault="00005E0A" w:rsidP="001D056A">
      <w:pPr>
        <w:overflowPunct w:val="0"/>
        <w:spacing w:beforeLines="100" w:afterLines="100"/>
        <w:ind w:left="482"/>
        <w:jc w:val="both"/>
        <w:rPr>
          <w:rFonts w:ascii="Times New Roman" w:eastAsia="新細明體" w:hAnsi="Times New Roman" w:cs="Times New Roman"/>
          <w:sz w:val="19"/>
          <w:szCs w:val="19"/>
        </w:rPr>
      </w:pPr>
    </w:p>
    <w:p w:rsidR="00005E0A" w:rsidRPr="00D85333" w:rsidRDefault="00730C1C" w:rsidP="001D056A">
      <w:pPr>
        <w:pStyle w:val="1"/>
        <w:overflowPunct w:val="0"/>
        <w:autoSpaceDE/>
        <w:autoSpaceDN/>
        <w:spacing w:beforeLines="100" w:afterLines="100"/>
        <w:ind w:left="482"/>
        <w:jc w:val="both"/>
        <w:rPr>
          <w:b w:val="0"/>
          <w:bCs w:val="0"/>
        </w:rPr>
      </w:pPr>
      <w:r w:rsidRPr="00D85333">
        <w:rPr>
          <w:u w:val="single"/>
        </w:rPr>
        <w:t>§ 912.</w:t>
      </w:r>
      <w:r w:rsidRPr="00D85333">
        <w:rPr>
          <w:rFonts w:hAnsi="新細明體"/>
          <w:u w:val="single"/>
        </w:rPr>
        <w:t>在暗礁或</w:t>
      </w:r>
      <w:proofErr w:type="gramStart"/>
      <w:r w:rsidR="00DC66C4" w:rsidRPr="00D85333">
        <w:rPr>
          <w:rFonts w:hAnsi="新細明體"/>
          <w:u w:val="single"/>
        </w:rPr>
        <w:t>集魚器</w:t>
      </w:r>
      <w:proofErr w:type="gramEnd"/>
      <w:r w:rsidR="00F937EE" w:rsidRPr="00D85333">
        <w:rPr>
          <w:rFonts w:hAnsi="新細明體"/>
          <w:u w:val="single"/>
        </w:rPr>
        <w:t>上或</w:t>
      </w:r>
      <w:r w:rsidRPr="00D85333">
        <w:rPr>
          <w:rFonts w:hAnsi="新細明體"/>
          <w:u w:val="single"/>
        </w:rPr>
        <w:t>附近捕魚。</w:t>
      </w:r>
    </w:p>
    <w:p w:rsidR="00005E0A" w:rsidRPr="00D85333" w:rsidRDefault="00730C1C" w:rsidP="001D056A">
      <w:pPr>
        <w:numPr>
          <w:ilvl w:val="0"/>
          <w:numId w:val="10"/>
        </w:numPr>
        <w:overflowPunct w:val="0"/>
        <w:spacing w:beforeLines="100" w:afterLines="100"/>
        <w:ind w:left="0" w:firstLine="482"/>
        <w:jc w:val="both"/>
        <w:rPr>
          <w:rFonts w:ascii="Times New Roman" w:eastAsia="新細明體" w:hAnsi="Times New Roman" w:cs="Times New Roman"/>
        </w:rPr>
      </w:pPr>
      <w:r w:rsidRPr="00D85333">
        <w:rPr>
          <w:rFonts w:ascii="Times New Roman" w:eastAsia="新細明體" w:hAnsi="新細明體" w:cs="Times New Roman"/>
        </w:rPr>
        <w:t>任何人不</w:t>
      </w:r>
      <w:r w:rsidR="00F937EE" w:rsidRPr="00D85333">
        <w:rPr>
          <w:rFonts w:ascii="Times New Roman" w:eastAsia="新細明體" w:hAnsi="新細明體" w:cs="Times New Roman"/>
        </w:rPr>
        <w:t>應</w:t>
      </w:r>
      <w:r w:rsidRPr="00D85333">
        <w:rPr>
          <w:rFonts w:ascii="Times New Roman" w:eastAsia="新細明體" w:hAnsi="新細明體" w:cs="Times New Roman"/>
        </w:rPr>
        <w:t>利用任何外國漁船，在專屬經濟海域</w:t>
      </w:r>
      <w:r w:rsidR="00F937EE" w:rsidRPr="00D85333">
        <w:rPr>
          <w:rFonts w:ascii="Times New Roman" w:eastAsia="新細明體" w:hAnsi="新細明體" w:cs="Times New Roman"/>
        </w:rPr>
        <w:t>內</w:t>
      </w:r>
      <w:r w:rsidRPr="00D85333">
        <w:rPr>
          <w:rFonts w:ascii="Times New Roman" w:eastAsia="新細明體" w:hAnsi="新細明體" w:cs="Times New Roman"/>
        </w:rPr>
        <w:t>之暗礁一英里範圍內捕魚，或在政府、公民或任何其他</w:t>
      </w:r>
      <w:r w:rsidR="00005E0A" w:rsidRPr="00D85333">
        <w:rPr>
          <w:rFonts w:ascii="Times New Roman" w:eastAsia="新細明體" w:hAnsi="新細明體" w:cs="Times New Roman"/>
        </w:rPr>
        <w:t>依密克羅尼西亞聯邦法律設立之機構的</w:t>
      </w:r>
      <w:r w:rsidRPr="00D85333">
        <w:rPr>
          <w:rFonts w:ascii="Times New Roman" w:eastAsia="新細明體" w:hAnsi="新細明體" w:cs="Times New Roman"/>
        </w:rPr>
        <w:t>任何</w:t>
      </w:r>
      <w:proofErr w:type="gramStart"/>
      <w:r w:rsidR="00DC66C4" w:rsidRPr="00D85333">
        <w:rPr>
          <w:rFonts w:ascii="Times New Roman" w:eastAsia="新細明體" w:hAnsi="新細明體" w:cs="Times New Roman"/>
        </w:rPr>
        <w:t>集魚器</w:t>
      </w:r>
      <w:proofErr w:type="gramEnd"/>
      <w:r w:rsidRPr="00D85333">
        <w:rPr>
          <w:rFonts w:ascii="Times New Roman" w:eastAsia="新細明體" w:hAnsi="新細明體" w:cs="Times New Roman"/>
        </w:rPr>
        <w:t>半徑兩英里範圍內捕魚。</w:t>
      </w:r>
    </w:p>
    <w:p w:rsidR="00005E0A" w:rsidRPr="00D85333" w:rsidRDefault="00730C1C" w:rsidP="001D056A">
      <w:pPr>
        <w:numPr>
          <w:ilvl w:val="0"/>
          <w:numId w:val="10"/>
        </w:numPr>
        <w:overflowPunct w:val="0"/>
        <w:spacing w:beforeLines="100" w:afterLines="100"/>
        <w:ind w:left="0" w:firstLine="482"/>
        <w:jc w:val="both"/>
        <w:rPr>
          <w:rFonts w:ascii="Times New Roman" w:eastAsia="新細明體" w:hAnsi="Times New Roman" w:cs="Times New Roman"/>
        </w:rPr>
      </w:pPr>
      <w:r w:rsidRPr="00D85333">
        <w:rPr>
          <w:rFonts w:ascii="Times New Roman" w:eastAsia="新細明體" w:hAnsi="新細明體" w:cs="Times New Roman"/>
        </w:rPr>
        <w:t>任何人如有違反本</w:t>
      </w:r>
      <w:r w:rsidR="00415C2C" w:rsidRPr="00D85333">
        <w:rPr>
          <w:rFonts w:ascii="Times New Roman" w:eastAsia="新細明體" w:hAnsi="新細明體" w:cs="Times New Roman"/>
        </w:rPr>
        <w:t>節</w:t>
      </w:r>
      <w:r w:rsidRPr="00D85333">
        <w:rPr>
          <w:rFonts w:ascii="Times New Roman" w:eastAsia="新細明體" w:hAnsi="新細明體" w:cs="Times New Roman"/>
        </w:rPr>
        <w:t>之行為，應處</w:t>
      </w:r>
      <w:r w:rsidR="00005E0A" w:rsidRPr="00D85333">
        <w:rPr>
          <w:rFonts w:ascii="Times New Roman" w:eastAsia="新細明體" w:hAnsi="Times New Roman" w:cs="Times New Roman"/>
        </w:rPr>
        <w:t>50,000</w:t>
      </w:r>
      <w:r w:rsidR="00005E0A" w:rsidRPr="00D85333">
        <w:rPr>
          <w:rFonts w:ascii="Times New Roman" w:eastAsia="新細明體" w:hAnsi="新細明體" w:cs="Times New Roman"/>
        </w:rPr>
        <w:t>美元以上、</w:t>
      </w:r>
      <w:r w:rsidR="00005E0A" w:rsidRPr="00D85333">
        <w:rPr>
          <w:rFonts w:ascii="Times New Roman" w:eastAsia="新細明體" w:hAnsi="Times New Roman" w:cs="Times New Roman"/>
        </w:rPr>
        <w:t>250,000</w:t>
      </w:r>
      <w:r w:rsidR="00005E0A" w:rsidRPr="00D85333">
        <w:rPr>
          <w:rFonts w:ascii="Times New Roman" w:eastAsia="新細明體" w:hAnsi="新細明體" w:cs="Times New Roman"/>
        </w:rPr>
        <w:t>美元以下之</w:t>
      </w:r>
      <w:r w:rsidRPr="00D85333">
        <w:rPr>
          <w:rFonts w:ascii="Times New Roman" w:eastAsia="新細明體" w:hAnsi="新細明體" w:cs="Times New Roman"/>
        </w:rPr>
        <w:t>民事處罰。</w:t>
      </w:r>
    </w:p>
    <w:p w:rsidR="00005E0A" w:rsidRPr="00D85333" w:rsidRDefault="00005E0A" w:rsidP="001D056A">
      <w:pPr>
        <w:overflowPunct w:val="0"/>
        <w:spacing w:beforeLines="100" w:afterLines="100"/>
        <w:ind w:left="482"/>
        <w:jc w:val="both"/>
        <w:rPr>
          <w:rFonts w:ascii="Times New Roman" w:eastAsia="新細明體" w:hAnsi="Times New Roman" w:cs="Times New Roman"/>
          <w:b/>
          <w:bCs/>
          <w:sz w:val="19"/>
          <w:szCs w:val="19"/>
          <w:u w:val="single"/>
        </w:rPr>
      </w:pPr>
    </w:p>
    <w:p w:rsidR="00005E0A" w:rsidRPr="00D85333" w:rsidRDefault="00730C1C" w:rsidP="001D056A">
      <w:pPr>
        <w:overflowPunct w:val="0"/>
        <w:spacing w:beforeLines="100" w:afterLines="100"/>
        <w:ind w:left="482"/>
        <w:jc w:val="both"/>
        <w:rPr>
          <w:rFonts w:ascii="Times New Roman" w:eastAsia="新細明體" w:hAnsi="Times New Roman" w:cs="Times New Roman"/>
          <w:sz w:val="19"/>
          <w:szCs w:val="19"/>
        </w:rPr>
      </w:pPr>
      <w:r w:rsidRPr="00D85333">
        <w:rPr>
          <w:rFonts w:ascii="Times New Roman" w:eastAsia="新細明體" w:hAnsi="新細明體" w:cs="Times New Roman"/>
          <w:b/>
          <w:bCs/>
          <w:sz w:val="19"/>
          <w:szCs w:val="19"/>
          <w:u w:val="single"/>
        </w:rPr>
        <w:t>資料來源</w:t>
      </w:r>
      <w:r w:rsidRPr="00D85333">
        <w:rPr>
          <w:rFonts w:ascii="Times New Roman" w:eastAsia="新細明體" w:hAnsi="新細明體" w:cs="Times New Roman"/>
          <w:b/>
          <w:bCs/>
          <w:sz w:val="19"/>
          <w:szCs w:val="19"/>
        </w:rPr>
        <w:t>：</w:t>
      </w:r>
      <w:proofErr w:type="gramStart"/>
      <w:r w:rsidRPr="00D85333">
        <w:rPr>
          <w:rFonts w:ascii="Times New Roman" w:eastAsia="新細明體" w:hAnsi="Times New Roman" w:cs="Times New Roman"/>
          <w:sz w:val="19"/>
          <w:szCs w:val="19"/>
        </w:rPr>
        <w:t>PL 12-34 § 95.</w:t>
      </w:r>
      <w:proofErr w:type="gramEnd"/>
    </w:p>
    <w:p w:rsidR="00005E0A" w:rsidRPr="00D85333" w:rsidRDefault="00005E0A" w:rsidP="001D056A">
      <w:pPr>
        <w:overflowPunct w:val="0"/>
        <w:spacing w:beforeLines="100" w:afterLines="100"/>
        <w:ind w:left="482"/>
        <w:jc w:val="both"/>
        <w:rPr>
          <w:rFonts w:ascii="Times New Roman" w:eastAsia="新細明體" w:hAnsi="Times New Roman" w:cs="Times New Roman"/>
          <w:b/>
          <w:bCs/>
          <w:sz w:val="19"/>
          <w:szCs w:val="19"/>
          <w:u w:val="single"/>
        </w:rPr>
      </w:pPr>
    </w:p>
    <w:p w:rsidR="00005E0A" w:rsidRPr="00D85333" w:rsidRDefault="00730C1C" w:rsidP="001D056A">
      <w:pPr>
        <w:overflowPunct w:val="0"/>
        <w:spacing w:beforeLines="100" w:afterLines="100"/>
        <w:ind w:left="482"/>
        <w:jc w:val="both"/>
        <w:rPr>
          <w:rFonts w:ascii="Times New Roman" w:eastAsia="新細明體" w:hAnsi="Times New Roman" w:cs="Times New Roman"/>
          <w:sz w:val="19"/>
          <w:szCs w:val="19"/>
        </w:rPr>
      </w:pPr>
      <w:r w:rsidRPr="00D85333">
        <w:rPr>
          <w:rFonts w:ascii="Times New Roman" w:eastAsia="新細明體" w:hAnsi="新細明體" w:cs="Times New Roman"/>
          <w:b/>
          <w:bCs/>
          <w:sz w:val="19"/>
          <w:szCs w:val="19"/>
          <w:u w:val="single"/>
        </w:rPr>
        <w:t>交叉參考資料</w:t>
      </w:r>
      <w:r w:rsidRPr="00D85333">
        <w:rPr>
          <w:rFonts w:ascii="Times New Roman" w:eastAsia="新細明體" w:hAnsi="新細明體" w:cs="Times New Roman"/>
          <w:b/>
          <w:bCs/>
          <w:sz w:val="19"/>
          <w:szCs w:val="19"/>
        </w:rPr>
        <w:t>：</w:t>
      </w:r>
      <w:r w:rsidRPr="00D85333">
        <w:rPr>
          <w:rFonts w:ascii="Times New Roman" w:eastAsia="新細明體" w:hAnsi="新細明體" w:cs="Times New Roman"/>
          <w:sz w:val="19"/>
          <w:szCs w:val="19"/>
        </w:rPr>
        <w:t>關於總統及行政機關的法律條文，請參閱本法典第</w:t>
      </w:r>
      <w:r w:rsidRPr="00D85333">
        <w:rPr>
          <w:rFonts w:ascii="Times New Roman" w:eastAsia="新細明體" w:hAnsi="Times New Roman" w:cs="Times New Roman"/>
          <w:sz w:val="19"/>
          <w:szCs w:val="19"/>
        </w:rPr>
        <w:t>2</w:t>
      </w:r>
      <w:r w:rsidRPr="00D85333">
        <w:rPr>
          <w:rFonts w:ascii="Times New Roman" w:eastAsia="新細明體" w:hAnsi="新細明體" w:cs="Times New Roman"/>
          <w:sz w:val="19"/>
          <w:szCs w:val="19"/>
        </w:rPr>
        <w:t>篇。關於密克羅尼西亞聯邦最高法院及司法機關的法律條文，請參閱本法典第</w:t>
      </w:r>
      <w:r w:rsidRPr="00D85333">
        <w:rPr>
          <w:rFonts w:ascii="Times New Roman" w:eastAsia="新細明體" w:hAnsi="Times New Roman" w:cs="Times New Roman"/>
          <w:sz w:val="19"/>
          <w:szCs w:val="19"/>
        </w:rPr>
        <w:t>4</w:t>
      </w:r>
      <w:r w:rsidRPr="00D85333">
        <w:rPr>
          <w:rFonts w:ascii="Times New Roman" w:eastAsia="新細明體" w:hAnsi="新細明體" w:cs="Times New Roman"/>
          <w:sz w:val="19"/>
          <w:szCs w:val="19"/>
        </w:rPr>
        <w:t>篇。</w:t>
      </w:r>
    </w:p>
    <w:p w:rsidR="00005E0A" w:rsidRPr="00D85333" w:rsidRDefault="00005E0A" w:rsidP="001D056A">
      <w:pPr>
        <w:overflowPunct w:val="0"/>
        <w:spacing w:beforeLines="100" w:afterLines="100"/>
        <w:ind w:left="482"/>
        <w:jc w:val="both"/>
        <w:rPr>
          <w:rFonts w:ascii="Times New Roman" w:eastAsia="新細明體" w:hAnsi="Times New Roman" w:cs="Times New Roman"/>
          <w:sz w:val="19"/>
          <w:szCs w:val="19"/>
        </w:rPr>
      </w:pPr>
    </w:p>
    <w:p w:rsidR="00005E0A" w:rsidRPr="00D85333" w:rsidRDefault="00730C1C" w:rsidP="001D056A">
      <w:pPr>
        <w:pStyle w:val="1"/>
        <w:overflowPunct w:val="0"/>
        <w:autoSpaceDE/>
        <w:autoSpaceDN/>
        <w:spacing w:beforeLines="100" w:afterLines="100"/>
        <w:ind w:left="482"/>
        <w:jc w:val="both"/>
        <w:rPr>
          <w:b w:val="0"/>
          <w:bCs w:val="0"/>
        </w:rPr>
      </w:pPr>
      <w:r w:rsidRPr="00D85333">
        <w:rPr>
          <w:u w:val="single"/>
        </w:rPr>
        <w:t>§ 913.</w:t>
      </w:r>
      <w:r w:rsidRPr="00D85333">
        <w:rPr>
          <w:rFonts w:hAnsi="新細明體"/>
          <w:u w:val="single"/>
        </w:rPr>
        <w:t>持有、處理及銷售非法捕撈之</w:t>
      </w:r>
      <w:r w:rsidR="00005E0A" w:rsidRPr="00D85333">
        <w:rPr>
          <w:rFonts w:hAnsi="新細明體"/>
          <w:u w:val="single"/>
        </w:rPr>
        <w:t>魚類</w:t>
      </w:r>
      <w:r w:rsidRPr="00D85333">
        <w:rPr>
          <w:rFonts w:hAnsi="新細明體"/>
          <w:u w:val="single"/>
        </w:rPr>
        <w:t>。</w:t>
      </w:r>
    </w:p>
    <w:p w:rsidR="00000000" w:rsidRPr="00D85333" w:rsidRDefault="00730C1C" w:rsidP="001D056A">
      <w:pPr>
        <w:numPr>
          <w:ilvl w:val="0"/>
          <w:numId w:val="9"/>
        </w:numPr>
        <w:overflowPunct w:val="0"/>
        <w:spacing w:beforeLines="100" w:afterLines="100"/>
        <w:ind w:left="0" w:firstLine="482"/>
        <w:jc w:val="both"/>
        <w:rPr>
          <w:rFonts w:ascii="Times New Roman" w:eastAsia="新細明體" w:hAnsi="Times New Roman" w:cs="Times New Roman"/>
        </w:rPr>
      </w:pPr>
      <w:r w:rsidRPr="00D85333">
        <w:rPr>
          <w:rFonts w:ascii="Times New Roman" w:eastAsia="新細明體" w:hAnsi="新細明體" w:cs="Times New Roman"/>
        </w:rPr>
        <w:t>任何人不</w:t>
      </w:r>
      <w:r w:rsidR="008F7C82" w:rsidRPr="00D85333">
        <w:rPr>
          <w:rFonts w:ascii="Times New Roman" w:eastAsia="新細明體" w:hAnsi="新細明體" w:cs="Times New Roman"/>
        </w:rPr>
        <w:t>應</w:t>
      </w:r>
      <w:r w:rsidRPr="00D85333">
        <w:rPr>
          <w:rFonts w:ascii="Times New Roman" w:eastAsia="新細明體" w:hAnsi="新細明體" w:cs="Times New Roman"/>
        </w:rPr>
        <w:t>故意裝載、</w:t>
      </w:r>
      <w:r w:rsidR="008F7C82" w:rsidRPr="00D85333">
        <w:rPr>
          <w:rFonts w:ascii="Times New Roman" w:eastAsia="新細明體" w:hAnsi="新細明體" w:cs="Times New Roman"/>
        </w:rPr>
        <w:t>載運</w:t>
      </w:r>
      <w:r w:rsidRPr="00D85333">
        <w:rPr>
          <w:rFonts w:ascii="Times New Roman" w:eastAsia="新細明體" w:hAnsi="新細明體" w:cs="Times New Roman"/>
        </w:rPr>
        <w:t>、供銷、銷售、購買、進口、出口、</w:t>
      </w:r>
      <w:r w:rsidR="00FD4E89" w:rsidRPr="00D85333">
        <w:rPr>
          <w:rFonts w:ascii="Times New Roman" w:eastAsia="新細明體" w:hAnsi="新細明體" w:cs="Times New Roman"/>
        </w:rPr>
        <w:t>監</w:t>
      </w:r>
      <w:r w:rsidRPr="00D85333">
        <w:rPr>
          <w:rFonts w:ascii="Times New Roman" w:eastAsia="新細明體" w:hAnsi="新細明體" w:cs="Times New Roman"/>
        </w:rPr>
        <w:t>管、控制或持有</w:t>
      </w:r>
      <w:r w:rsidR="008F7C82" w:rsidRPr="00D85333">
        <w:rPr>
          <w:rFonts w:ascii="Times New Roman" w:eastAsia="新細明體" w:hAnsi="新細明體" w:cs="Times New Roman"/>
        </w:rPr>
        <w:t>，</w:t>
      </w:r>
      <w:r w:rsidRPr="00D85333">
        <w:rPr>
          <w:rFonts w:ascii="Times New Roman" w:eastAsia="新細明體" w:hAnsi="新細明體" w:cs="Times New Roman"/>
        </w:rPr>
        <w:t>以違反本</w:t>
      </w:r>
      <w:r w:rsidR="00BE3D6C" w:rsidRPr="00D85333">
        <w:rPr>
          <w:rFonts w:ascii="Times New Roman" w:eastAsia="新細明體" w:hAnsi="新細明體" w:cs="Times New Roman"/>
        </w:rPr>
        <w:t>子篇</w:t>
      </w:r>
      <w:r w:rsidRPr="00D85333">
        <w:rPr>
          <w:rFonts w:ascii="Times New Roman" w:eastAsia="新細明體" w:hAnsi="新細明體" w:cs="Times New Roman"/>
        </w:rPr>
        <w:t>或任何</w:t>
      </w:r>
      <w:r w:rsidR="006C385D" w:rsidRPr="00D85333">
        <w:rPr>
          <w:rFonts w:ascii="Times New Roman" w:eastAsia="新細明體" w:hAnsi="新細明體" w:cs="Times New Roman"/>
        </w:rPr>
        <w:t>入漁協定</w:t>
      </w:r>
      <w:r w:rsidRPr="00D85333">
        <w:rPr>
          <w:rFonts w:ascii="Times New Roman" w:eastAsia="新細明體" w:hAnsi="新細明體" w:cs="Times New Roman"/>
        </w:rPr>
        <w:t>、許可證或相關法律之方法</w:t>
      </w:r>
      <w:r w:rsidR="008F7C82" w:rsidRPr="00D85333">
        <w:rPr>
          <w:rFonts w:ascii="Times New Roman" w:eastAsia="新細明體" w:hAnsi="新細明體" w:cs="Times New Roman"/>
        </w:rPr>
        <w:t>所</w:t>
      </w:r>
      <w:r w:rsidRPr="00D85333">
        <w:rPr>
          <w:rFonts w:ascii="Times New Roman" w:eastAsia="新細明體" w:hAnsi="新細明體" w:cs="Times New Roman"/>
        </w:rPr>
        <w:t>捕撈或保留之任何</w:t>
      </w:r>
      <w:r w:rsidR="00005E0A" w:rsidRPr="00D85333">
        <w:rPr>
          <w:rFonts w:ascii="Times New Roman" w:eastAsia="新細明體" w:hAnsi="新細明體" w:cs="Times New Roman"/>
        </w:rPr>
        <w:t>魚類</w:t>
      </w:r>
      <w:r w:rsidRPr="00D85333">
        <w:rPr>
          <w:rFonts w:ascii="Times New Roman" w:eastAsia="新細明體" w:hAnsi="新細明體" w:cs="Times New Roman"/>
        </w:rPr>
        <w:t>。</w:t>
      </w:r>
    </w:p>
    <w:p w:rsidR="00005E0A" w:rsidRPr="00D85333" w:rsidRDefault="00730C1C" w:rsidP="001D056A">
      <w:pPr>
        <w:numPr>
          <w:ilvl w:val="0"/>
          <w:numId w:val="9"/>
        </w:numPr>
        <w:overflowPunct w:val="0"/>
        <w:spacing w:beforeLines="100" w:afterLines="100"/>
        <w:ind w:left="0" w:firstLine="482"/>
        <w:jc w:val="both"/>
        <w:rPr>
          <w:rFonts w:ascii="Times New Roman" w:eastAsia="新細明體" w:hAnsi="Times New Roman" w:cs="Times New Roman"/>
        </w:rPr>
      </w:pPr>
      <w:r w:rsidRPr="00D85333">
        <w:rPr>
          <w:rFonts w:ascii="Times New Roman" w:eastAsia="新細明體" w:hAnsi="新細明體" w:cs="Times New Roman"/>
        </w:rPr>
        <w:t>任何人如有違反本</w:t>
      </w:r>
      <w:r w:rsidR="00415C2C" w:rsidRPr="00D85333">
        <w:rPr>
          <w:rFonts w:ascii="Times New Roman" w:eastAsia="新細明體" w:hAnsi="新細明體" w:cs="Times New Roman"/>
        </w:rPr>
        <w:t>節</w:t>
      </w:r>
      <w:r w:rsidRPr="00D85333">
        <w:rPr>
          <w:rFonts w:ascii="Times New Roman" w:eastAsia="新細明體" w:hAnsi="新細明體" w:cs="Times New Roman"/>
        </w:rPr>
        <w:t>之行為，應</w:t>
      </w:r>
      <w:r w:rsidR="00005E0A" w:rsidRPr="00D85333">
        <w:rPr>
          <w:rFonts w:ascii="Times New Roman" w:eastAsia="新細明體" w:hAnsi="新細明體" w:cs="Times New Roman"/>
        </w:rPr>
        <w:t>處</w:t>
      </w:r>
      <w:r w:rsidR="00005E0A" w:rsidRPr="00D85333">
        <w:rPr>
          <w:rFonts w:ascii="Times New Roman" w:eastAsia="新細明體" w:hAnsi="Times New Roman" w:cs="Times New Roman"/>
        </w:rPr>
        <w:t>50,000</w:t>
      </w:r>
      <w:r w:rsidR="00005E0A" w:rsidRPr="00D85333">
        <w:rPr>
          <w:rFonts w:ascii="Times New Roman" w:eastAsia="新細明體" w:hAnsi="新細明體" w:cs="Times New Roman"/>
        </w:rPr>
        <w:t>美元以上、</w:t>
      </w:r>
      <w:r w:rsidR="00005E0A" w:rsidRPr="00D85333">
        <w:rPr>
          <w:rFonts w:ascii="Times New Roman" w:eastAsia="新細明體" w:hAnsi="Times New Roman" w:cs="Times New Roman"/>
        </w:rPr>
        <w:t>250,000</w:t>
      </w:r>
      <w:r w:rsidR="00005E0A" w:rsidRPr="00D85333">
        <w:rPr>
          <w:rFonts w:ascii="Times New Roman" w:eastAsia="新細明體" w:hAnsi="新細明體" w:cs="Times New Roman"/>
        </w:rPr>
        <w:t>美元以下之民事處罰</w:t>
      </w:r>
      <w:r w:rsidRPr="00D85333">
        <w:rPr>
          <w:rFonts w:ascii="Times New Roman" w:eastAsia="新細明體" w:hAnsi="新細明體" w:cs="Times New Roman"/>
        </w:rPr>
        <w:t>。</w:t>
      </w:r>
    </w:p>
    <w:p w:rsidR="00005E0A" w:rsidRPr="00D85333" w:rsidRDefault="00005E0A" w:rsidP="001D056A">
      <w:pPr>
        <w:overflowPunct w:val="0"/>
        <w:spacing w:beforeLines="100" w:afterLines="100"/>
        <w:ind w:left="482"/>
        <w:jc w:val="both"/>
        <w:rPr>
          <w:rFonts w:ascii="Times New Roman" w:eastAsia="新細明體" w:hAnsi="Times New Roman" w:cs="Times New Roman"/>
          <w:b/>
          <w:bCs/>
          <w:sz w:val="19"/>
          <w:szCs w:val="19"/>
          <w:u w:val="single"/>
        </w:rPr>
      </w:pPr>
    </w:p>
    <w:p w:rsidR="00005E0A" w:rsidRPr="00D85333" w:rsidRDefault="00730C1C" w:rsidP="001D056A">
      <w:pPr>
        <w:overflowPunct w:val="0"/>
        <w:spacing w:beforeLines="100" w:afterLines="100"/>
        <w:ind w:left="482"/>
        <w:jc w:val="both"/>
        <w:rPr>
          <w:rFonts w:ascii="Times New Roman" w:eastAsia="新細明體" w:hAnsi="Times New Roman" w:cs="Times New Roman"/>
          <w:sz w:val="19"/>
          <w:szCs w:val="19"/>
        </w:rPr>
      </w:pPr>
      <w:r w:rsidRPr="00D85333">
        <w:rPr>
          <w:rFonts w:ascii="Times New Roman" w:eastAsia="新細明體" w:hAnsi="新細明體" w:cs="Times New Roman"/>
          <w:b/>
          <w:bCs/>
          <w:sz w:val="19"/>
          <w:szCs w:val="19"/>
          <w:u w:val="single"/>
        </w:rPr>
        <w:t>資料來源</w:t>
      </w:r>
      <w:r w:rsidRPr="00D85333">
        <w:rPr>
          <w:rFonts w:ascii="Times New Roman" w:eastAsia="新細明體" w:hAnsi="新細明體" w:cs="Times New Roman"/>
          <w:b/>
          <w:bCs/>
          <w:sz w:val="19"/>
          <w:szCs w:val="19"/>
        </w:rPr>
        <w:t>：</w:t>
      </w:r>
      <w:proofErr w:type="gramStart"/>
      <w:r w:rsidRPr="00D85333">
        <w:rPr>
          <w:rFonts w:ascii="Times New Roman" w:eastAsia="新細明體" w:hAnsi="Times New Roman" w:cs="Times New Roman"/>
          <w:sz w:val="19"/>
          <w:szCs w:val="19"/>
        </w:rPr>
        <w:t>PL 12-34 § 96.</w:t>
      </w:r>
      <w:proofErr w:type="gramEnd"/>
    </w:p>
    <w:p w:rsidR="00005E0A" w:rsidRPr="00D85333" w:rsidRDefault="00005E0A" w:rsidP="001D056A">
      <w:pPr>
        <w:overflowPunct w:val="0"/>
        <w:spacing w:beforeLines="100" w:afterLines="100"/>
        <w:ind w:left="482"/>
        <w:jc w:val="both"/>
        <w:rPr>
          <w:rFonts w:ascii="Times New Roman" w:eastAsia="新細明體" w:hAnsi="Times New Roman" w:cs="Times New Roman"/>
          <w:sz w:val="19"/>
          <w:szCs w:val="19"/>
        </w:rPr>
      </w:pPr>
    </w:p>
    <w:p w:rsidR="00005E0A" w:rsidRPr="00D85333" w:rsidRDefault="00730C1C" w:rsidP="001D056A">
      <w:pPr>
        <w:pStyle w:val="1"/>
        <w:overflowPunct w:val="0"/>
        <w:autoSpaceDE/>
        <w:autoSpaceDN/>
        <w:spacing w:beforeLines="100" w:afterLines="100"/>
        <w:ind w:left="482"/>
        <w:jc w:val="both"/>
        <w:rPr>
          <w:b w:val="0"/>
          <w:bCs w:val="0"/>
        </w:rPr>
      </w:pPr>
      <w:r w:rsidRPr="00D85333">
        <w:rPr>
          <w:u w:val="single"/>
        </w:rPr>
        <w:t>§ 914.</w:t>
      </w:r>
      <w:r w:rsidR="00DC66C4" w:rsidRPr="00D85333">
        <w:rPr>
          <w:rFonts w:hAnsi="新細明體"/>
          <w:u w:val="single"/>
        </w:rPr>
        <w:t>破壞</w:t>
      </w:r>
      <w:r w:rsidRPr="00D85333">
        <w:rPr>
          <w:rFonts w:hAnsi="新細明體"/>
          <w:u w:val="single"/>
        </w:rPr>
        <w:t>證據。</w:t>
      </w:r>
    </w:p>
    <w:p w:rsidR="00005E0A" w:rsidRPr="00D85333" w:rsidRDefault="00730C1C" w:rsidP="001D056A">
      <w:pPr>
        <w:numPr>
          <w:ilvl w:val="0"/>
          <w:numId w:val="8"/>
        </w:numPr>
        <w:overflowPunct w:val="0"/>
        <w:spacing w:beforeLines="100" w:afterLines="100"/>
        <w:ind w:left="0" w:firstLine="482"/>
        <w:jc w:val="both"/>
        <w:rPr>
          <w:rFonts w:ascii="Times New Roman" w:eastAsia="新細明體" w:hAnsi="Times New Roman" w:cs="Times New Roman"/>
        </w:rPr>
      </w:pPr>
      <w:r w:rsidRPr="00D85333">
        <w:rPr>
          <w:rFonts w:ascii="Times New Roman" w:eastAsia="新細明體" w:hAnsi="新細明體" w:cs="Times New Roman"/>
        </w:rPr>
        <w:t>任何人不得</w:t>
      </w:r>
      <w:r w:rsidR="00DC66C4" w:rsidRPr="00D85333">
        <w:rPr>
          <w:rFonts w:ascii="Times New Roman" w:eastAsia="新細明體" w:hAnsi="新細明體" w:cs="Times New Roman"/>
        </w:rPr>
        <w:t>破壞</w:t>
      </w:r>
      <w:r w:rsidRPr="00D85333">
        <w:rPr>
          <w:rFonts w:ascii="Times New Roman" w:eastAsia="新細明體" w:hAnsi="新細明體" w:cs="Times New Roman"/>
        </w:rPr>
        <w:t>、處理、隱藏、竄改或拋棄任何</w:t>
      </w:r>
      <w:r w:rsidR="00005E0A" w:rsidRPr="00D85333">
        <w:rPr>
          <w:rFonts w:ascii="Times New Roman" w:eastAsia="新細明體" w:hAnsi="新細明體" w:cs="Times New Roman"/>
        </w:rPr>
        <w:t>魚類</w:t>
      </w:r>
      <w:r w:rsidRPr="00D85333">
        <w:rPr>
          <w:rFonts w:ascii="Times New Roman" w:eastAsia="新細明體" w:hAnsi="新細明體" w:cs="Times New Roman"/>
        </w:rPr>
        <w:t>、魚類產品、漁具、漁網或其他捕魚用品、紀錄、文件、電擊裝置、炸藥、毒藥或其他有毒物質或任何其他物品，</w:t>
      </w:r>
      <w:r w:rsidR="0081430A" w:rsidRPr="00D85333">
        <w:rPr>
          <w:rFonts w:ascii="Times New Roman" w:eastAsia="新細明體" w:hAnsi="新細明體" w:cs="Times New Roman"/>
        </w:rPr>
        <w:t>以</w:t>
      </w:r>
      <w:r w:rsidRPr="00D85333">
        <w:rPr>
          <w:rFonts w:ascii="Times New Roman" w:eastAsia="新細明體" w:hAnsi="新細明體" w:cs="Times New Roman"/>
        </w:rPr>
        <w:t>企圖</w:t>
      </w:r>
      <w:r w:rsidRPr="00D85333">
        <w:rPr>
          <w:rFonts w:ascii="Times New Roman" w:eastAsia="新細明體" w:hAnsi="新細明體" w:cs="Times New Roman"/>
        </w:rPr>
        <w:lastRenderedPageBreak/>
        <w:t>規避</w:t>
      </w:r>
      <w:r w:rsidR="007D556B" w:rsidRPr="00D85333">
        <w:rPr>
          <w:rFonts w:ascii="Times New Roman" w:eastAsia="新細明體" w:hAnsi="新細明體" w:cs="Times New Roman"/>
        </w:rPr>
        <w:t>對</w:t>
      </w:r>
      <w:r w:rsidRPr="00D85333">
        <w:rPr>
          <w:rFonts w:ascii="Times New Roman" w:eastAsia="新細明體" w:hAnsi="新細明體" w:cs="Times New Roman"/>
        </w:rPr>
        <w:t>違反本</w:t>
      </w:r>
      <w:r w:rsidR="00BE3D6C" w:rsidRPr="00D85333">
        <w:rPr>
          <w:rFonts w:ascii="Times New Roman" w:eastAsia="新細明體" w:hAnsi="新細明體" w:cs="Times New Roman"/>
        </w:rPr>
        <w:t>子篇</w:t>
      </w:r>
      <w:r w:rsidR="007D556B" w:rsidRPr="00D85333">
        <w:rPr>
          <w:rFonts w:ascii="Times New Roman" w:eastAsia="新細明體" w:hAnsi="新細明體" w:cs="Times New Roman"/>
        </w:rPr>
        <w:t>之犯行的</w:t>
      </w:r>
      <w:r w:rsidRPr="00D85333">
        <w:rPr>
          <w:rFonts w:ascii="Times New Roman" w:eastAsia="新細明體" w:hAnsi="新細明體" w:cs="Times New Roman"/>
        </w:rPr>
        <w:t>扣押或</w:t>
      </w:r>
      <w:r w:rsidR="0081430A" w:rsidRPr="00D85333">
        <w:rPr>
          <w:rFonts w:ascii="Times New Roman" w:eastAsia="新細明體" w:hAnsi="新細明體" w:cs="Times New Roman"/>
        </w:rPr>
        <w:t>發覺</w:t>
      </w:r>
      <w:r w:rsidRPr="00D85333">
        <w:rPr>
          <w:rFonts w:ascii="Times New Roman" w:eastAsia="新細明體" w:hAnsi="新細明體" w:cs="Times New Roman"/>
        </w:rPr>
        <w:t>。</w:t>
      </w:r>
    </w:p>
    <w:p w:rsidR="00005E0A" w:rsidRPr="00D85333" w:rsidRDefault="00730C1C" w:rsidP="001D056A">
      <w:pPr>
        <w:numPr>
          <w:ilvl w:val="0"/>
          <w:numId w:val="8"/>
        </w:numPr>
        <w:overflowPunct w:val="0"/>
        <w:spacing w:beforeLines="100" w:afterLines="100"/>
        <w:ind w:left="0" w:firstLine="482"/>
        <w:jc w:val="both"/>
        <w:rPr>
          <w:rFonts w:ascii="Times New Roman" w:eastAsia="新細明體" w:hAnsi="Times New Roman" w:cs="Times New Roman"/>
        </w:rPr>
      </w:pPr>
      <w:r w:rsidRPr="00D85333">
        <w:rPr>
          <w:rFonts w:ascii="Times New Roman" w:eastAsia="新細明體" w:hAnsi="新細明體" w:cs="Times New Roman"/>
        </w:rPr>
        <w:t>任何人如有違反本</w:t>
      </w:r>
      <w:r w:rsidR="00415C2C" w:rsidRPr="00D85333">
        <w:rPr>
          <w:rFonts w:ascii="Times New Roman" w:eastAsia="新細明體" w:hAnsi="新細明體" w:cs="Times New Roman"/>
        </w:rPr>
        <w:t>節</w:t>
      </w:r>
      <w:r w:rsidRPr="00D85333">
        <w:rPr>
          <w:rFonts w:ascii="Times New Roman" w:eastAsia="新細明體" w:hAnsi="新細明體" w:cs="Times New Roman"/>
        </w:rPr>
        <w:t>之行為，應處</w:t>
      </w:r>
      <w:r w:rsidR="00005E0A" w:rsidRPr="00D85333">
        <w:rPr>
          <w:rFonts w:ascii="Times New Roman" w:eastAsia="新細明體" w:hAnsi="Times New Roman" w:cs="Times New Roman"/>
        </w:rPr>
        <w:t>100,000</w:t>
      </w:r>
      <w:r w:rsidR="00005E0A" w:rsidRPr="00D85333">
        <w:rPr>
          <w:rFonts w:ascii="Times New Roman" w:eastAsia="新細明體" w:hAnsi="新細明體" w:cs="Times New Roman"/>
        </w:rPr>
        <w:t>美元以上、</w:t>
      </w:r>
      <w:r w:rsidR="00005E0A" w:rsidRPr="00D85333">
        <w:rPr>
          <w:rFonts w:ascii="Times New Roman" w:eastAsia="新細明體" w:hAnsi="Times New Roman" w:cs="Times New Roman"/>
        </w:rPr>
        <w:t>500,000</w:t>
      </w:r>
      <w:r w:rsidR="00005E0A" w:rsidRPr="00D85333">
        <w:rPr>
          <w:rFonts w:ascii="Times New Roman" w:eastAsia="新細明體" w:hAnsi="新細明體" w:cs="Times New Roman"/>
        </w:rPr>
        <w:t>美元以下之民事處罰</w:t>
      </w:r>
      <w:r w:rsidRPr="00D85333">
        <w:rPr>
          <w:rFonts w:ascii="Times New Roman" w:eastAsia="新細明體" w:hAnsi="新細明體" w:cs="Times New Roman"/>
        </w:rPr>
        <w:t>。</w:t>
      </w:r>
    </w:p>
    <w:p w:rsidR="00005E0A" w:rsidRPr="00D85333" w:rsidRDefault="00005E0A" w:rsidP="001D056A">
      <w:pPr>
        <w:overflowPunct w:val="0"/>
        <w:spacing w:beforeLines="100" w:afterLines="100"/>
        <w:ind w:left="482"/>
        <w:jc w:val="both"/>
        <w:rPr>
          <w:rFonts w:ascii="Times New Roman" w:eastAsia="新細明體" w:hAnsi="Times New Roman" w:cs="Times New Roman"/>
          <w:b/>
          <w:bCs/>
          <w:sz w:val="19"/>
          <w:szCs w:val="19"/>
          <w:u w:val="single"/>
        </w:rPr>
      </w:pPr>
    </w:p>
    <w:p w:rsidR="00005E0A" w:rsidRPr="00D85333" w:rsidRDefault="00730C1C" w:rsidP="001D056A">
      <w:pPr>
        <w:overflowPunct w:val="0"/>
        <w:spacing w:beforeLines="100" w:afterLines="100"/>
        <w:ind w:left="482"/>
        <w:jc w:val="both"/>
        <w:rPr>
          <w:rFonts w:ascii="Times New Roman" w:eastAsia="新細明體" w:hAnsi="Times New Roman" w:cs="Times New Roman"/>
          <w:sz w:val="19"/>
          <w:szCs w:val="19"/>
        </w:rPr>
      </w:pPr>
      <w:r w:rsidRPr="00D85333">
        <w:rPr>
          <w:rFonts w:ascii="Times New Roman" w:eastAsia="新細明體" w:hAnsi="新細明體" w:cs="Times New Roman"/>
          <w:b/>
          <w:bCs/>
          <w:sz w:val="19"/>
          <w:szCs w:val="19"/>
          <w:u w:val="single"/>
        </w:rPr>
        <w:t>資料來源</w:t>
      </w:r>
      <w:r w:rsidRPr="00D85333">
        <w:rPr>
          <w:rFonts w:ascii="Times New Roman" w:eastAsia="新細明體" w:hAnsi="新細明體" w:cs="Times New Roman"/>
          <w:b/>
          <w:bCs/>
          <w:sz w:val="19"/>
          <w:szCs w:val="19"/>
        </w:rPr>
        <w:t>：</w:t>
      </w:r>
      <w:proofErr w:type="gramStart"/>
      <w:r w:rsidRPr="00D85333">
        <w:rPr>
          <w:rFonts w:ascii="Times New Roman" w:eastAsia="新細明體" w:hAnsi="Times New Roman" w:cs="Times New Roman"/>
          <w:sz w:val="19"/>
          <w:szCs w:val="19"/>
        </w:rPr>
        <w:t>PL 12-34 § 97.</w:t>
      </w:r>
      <w:proofErr w:type="gramEnd"/>
    </w:p>
    <w:p w:rsidR="00005E0A" w:rsidRPr="00D85333" w:rsidRDefault="00005E0A" w:rsidP="001D056A">
      <w:pPr>
        <w:overflowPunct w:val="0"/>
        <w:spacing w:beforeLines="100" w:afterLines="100"/>
        <w:ind w:left="482"/>
        <w:jc w:val="both"/>
        <w:rPr>
          <w:rFonts w:ascii="Times New Roman" w:eastAsia="新細明體" w:hAnsi="Times New Roman" w:cs="Times New Roman"/>
          <w:b/>
          <w:bCs/>
          <w:sz w:val="19"/>
          <w:szCs w:val="19"/>
          <w:u w:val="single"/>
        </w:rPr>
      </w:pPr>
    </w:p>
    <w:p w:rsidR="00005E0A" w:rsidRPr="00D85333" w:rsidRDefault="00730C1C" w:rsidP="001D056A">
      <w:pPr>
        <w:overflowPunct w:val="0"/>
        <w:spacing w:beforeLines="100" w:afterLines="100"/>
        <w:ind w:left="482"/>
        <w:jc w:val="both"/>
        <w:rPr>
          <w:rFonts w:ascii="Times New Roman" w:eastAsia="新細明體" w:hAnsi="Times New Roman" w:cs="Times New Roman"/>
          <w:sz w:val="19"/>
          <w:szCs w:val="19"/>
        </w:rPr>
      </w:pPr>
      <w:r w:rsidRPr="00D85333">
        <w:rPr>
          <w:rFonts w:ascii="Times New Roman" w:eastAsia="新細明體" w:hAnsi="新細明體" w:cs="Times New Roman"/>
          <w:b/>
          <w:bCs/>
          <w:sz w:val="19"/>
          <w:szCs w:val="19"/>
          <w:u w:val="single"/>
        </w:rPr>
        <w:t>交叉參考資料</w:t>
      </w:r>
      <w:r w:rsidRPr="00D85333">
        <w:rPr>
          <w:rFonts w:ascii="Times New Roman" w:eastAsia="新細明體" w:hAnsi="新細明體" w:cs="Times New Roman"/>
          <w:b/>
          <w:bCs/>
          <w:sz w:val="19"/>
          <w:szCs w:val="19"/>
        </w:rPr>
        <w:t>：</w:t>
      </w:r>
      <w:r w:rsidRPr="00D85333">
        <w:rPr>
          <w:rFonts w:ascii="Times New Roman" w:eastAsia="新細明體" w:hAnsi="新細明體" w:cs="Times New Roman"/>
          <w:sz w:val="19"/>
          <w:szCs w:val="19"/>
        </w:rPr>
        <w:t>關於總統及行政機關的法律條文，請參閱本法典第</w:t>
      </w:r>
      <w:r w:rsidRPr="00D85333">
        <w:rPr>
          <w:rFonts w:ascii="Times New Roman" w:eastAsia="新細明體" w:hAnsi="Times New Roman" w:cs="Times New Roman"/>
          <w:sz w:val="19"/>
          <w:szCs w:val="19"/>
        </w:rPr>
        <w:t>2</w:t>
      </w:r>
      <w:r w:rsidRPr="00D85333">
        <w:rPr>
          <w:rFonts w:ascii="Times New Roman" w:eastAsia="新細明體" w:hAnsi="新細明體" w:cs="Times New Roman"/>
          <w:sz w:val="19"/>
          <w:szCs w:val="19"/>
        </w:rPr>
        <w:t>篇。關於密克羅尼西亞聯邦最高法院及司法機關的法律條文，請參閱本法典第</w:t>
      </w:r>
      <w:r w:rsidRPr="00D85333">
        <w:rPr>
          <w:rFonts w:ascii="Times New Roman" w:eastAsia="新細明體" w:hAnsi="Times New Roman" w:cs="Times New Roman"/>
          <w:sz w:val="19"/>
          <w:szCs w:val="19"/>
        </w:rPr>
        <w:t>4</w:t>
      </w:r>
      <w:r w:rsidRPr="00D85333">
        <w:rPr>
          <w:rFonts w:ascii="Times New Roman" w:eastAsia="新細明體" w:hAnsi="新細明體" w:cs="Times New Roman"/>
          <w:sz w:val="19"/>
          <w:szCs w:val="19"/>
        </w:rPr>
        <w:t>篇。</w:t>
      </w:r>
    </w:p>
    <w:p w:rsidR="00005E0A" w:rsidRPr="00D85333" w:rsidRDefault="00005E0A" w:rsidP="001D056A">
      <w:pPr>
        <w:overflowPunct w:val="0"/>
        <w:spacing w:beforeLines="100" w:afterLines="100"/>
        <w:ind w:left="482"/>
        <w:jc w:val="both"/>
        <w:rPr>
          <w:rFonts w:ascii="Times New Roman" w:eastAsia="新細明體" w:hAnsi="Times New Roman" w:cs="Times New Roman"/>
          <w:sz w:val="19"/>
          <w:szCs w:val="19"/>
        </w:rPr>
      </w:pPr>
    </w:p>
    <w:p w:rsidR="00005E0A" w:rsidRPr="00D85333" w:rsidRDefault="00730C1C" w:rsidP="001D056A">
      <w:pPr>
        <w:pStyle w:val="1"/>
        <w:overflowPunct w:val="0"/>
        <w:autoSpaceDE/>
        <w:autoSpaceDN/>
        <w:spacing w:beforeLines="100" w:afterLines="100"/>
        <w:ind w:left="482"/>
        <w:jc w:val="both"/>
        <w:rPr>
          <w:b w:val="0"/>
          <w:bCs w:val="0"/>
        </w:rPr>
      </w:pPr>
      <w:r w:rsidRPr="00D85333">
        <w:rPr>
          <w:u w:val="single"/>
        </w:rPr>
        <w:t>§ 915.</w:t>
      </w:r>
      <w:r w:rsidRPr="00D85333">
        <w:rPr>
          <w:rFonts w:hAnsi="新細明體"/>
          <w:u w:val="single"/>
        </w:rPr>
        <w:t>拒絕提供</w:t>
      </w:r>
      <w:r w:rsidR="00005E0A" w:rsidRPr="00D85333">
        <w:rPr>
          <w:rFonts w:hAnsi="新細明體"/>
          <w:u w:val="single"/>
        </w:rPr>
        <w:t>魚類</w:t>
      </w:r>
      <w:r w:rsidRPr="00D85333">
        <w:rPr>
          <w:rFonts w:hAnsi="新細明體"/>
          <w:u w:val="single"/>
        </w:rPr>
        <w:t>樣本。</w:t>
      </w:r>
    </w:p>
    <w:p w:rsidR="00000000" w:rsidRPr="00D85333" w:rsidRDefault="00730C1C" w:rsidP="001D056A">
      <w:pPr>
        <w:numPr>
          <w:ilvl w:val="0"/>
          <w:numId w:val="7"/>
        </w:numPr>
        <w:overflowPunct w:val="0"/>
        <w:spacing w:beforeLines="100" w:afterLines="100"/>
        <w:ind w:left="0" w:firstLine="482"/>
        <w:jc w:val="both"/>
        <w:rPr>
          <w:rFonts w:ascii="Times New Roman" w:eastAsia="新細明體" w:hAnsi="Times New Roman" w:cs="Times New Roman"/>
        </w:rPr>
      </w:pPr>
      <w:r w:rsidRPr="00D85333">
        <w:rPr>
          <w:rFonts w:ascii="Times New Roman" w:eastAsia="新細明體" w:hAnsi="新細明體" w:cs="Times New Roman"/>
        </w:rPr>
        <w:t>持有或明顯持有任何</w:t>
      </w:r>
      <w:r w:rsidR="00005E0A" w:rsidRPr="00D85333">
        <w:rPr>
          <w:rFonts w:ascii="Times New Roman" w:eastAsia="新細明體" w:hAnsi="新細明體" w:cs="Times New Roman"/>
        </w:rPr>
        <w:t>魚類</w:t>
      </w:r>
      <w:r w:rsidRPr="00D85333">
        <w:rPr>
          <w:rFonts w:ascii="Times New Roman" w:eastAsia="新細明體" w:hAnsi="新細明體" w:cs="Times New Roman"/>
        </w:rPr>
        <w:t>或魚類產品之任何人，經任何授權官員或授權觀察員要求採取</w:t>
      </w:r>
      <w:r w:rsidR="00005E0A" w:rsidRPr="00D85333">
        <w:rPr>
          <w:rFonts w:ascii="Times New Roman" w:eastAsia="新細明體" w:hAnsi="新細明體" w:cs="Times New Roman"/>
        </w:rPr>
        <w:t>魚類</w:t>
      </w:r>
      <w:r w:rsidRPr="00D85333">
        <w:rPr>
          <w:rFonts w:ascii="Times New Roman" w:eastAsia="新細明體" w:hAnsi="新細明體" w:cs="Times New Roman"/>
        </w:rPr>
        <w:t>樣本時，不</w:t>
      </w:r>
      <w:r w:rsidR="00390EE8" w:rsidRPr="00D85333">
        <w:rPr>
          <w:rFonts w:ascii="Times New Roman" w:eastAsia="新細明體" w:hAnsi="新細明體" w:cs="Times New Roman"/>
        </w:rPr>
        <w:t>應</w:t>
      </w:r>
      <w:proofErr w:type="gramStart"/>
      <w:r w:rsidRPr="00D85333">
        <w:rPr>
          <w:rFonts w:ascii="Times New Roman" w:eastAsia="新細明體" w:hAnsi="新細明體" w:cs="Times New Roman"/>
        </w:rPr>
        <w:t>怠</w:t>
      </w:r>
      <w:proofErr w:type="gramEnd"/>
      <w:r w:rsidRPr="00D85333">
        <w:rPr>
          <w:rFonts w:ascii="Times New Roman" w:eastAsia="新細明體" w:hAnsi="新細明體" w:cs="Times New Roman"/>
        </w:rPr>
        <w:t>於或拒絕立即</w:t>
      </w:r>
      <w:r w:rsidR="00390EE8" w:rsidRPr="00D85333">
        <w:rPr>
          <w:rFonts w:ascii="Times New Roman" w:eastAsia="新細明體" w:hAnsi="新細明體" w:cs="Times New Roman"/>
        </w:rPr>
        <w:t>無償</w:t>
      </w:r>
      <w:r w:rsidRPr="00D85333">
        <w:rPr>
          <w:rFonts w:ascii="Times New Roman" w:eastAsia="新細明體" w:hAnsi="新細明體" w:cs="Times New Roman"/>
        </w:rPr>
        <w:t>提供就本</w:t>
      </w:r>
      <w:r w:rsidR="00BE3D6C" w:rsidRPr="00D85333">
        <w:rPr>
          <w:rFonts w:ascii="Times New Roman" w:eastAsia="新細明體" w:hAnsi="新細明體" w:cs="Times New Roman"/>
        </w:rPr>
        <w:t>子篇</w:t>
      </w:r>
      <w:r w:rsidRPr="00D85333">
        <w:rPr>
          <w:rFonts w:ascii="Times New Roman" w:eastAsia="新細明體" w:hAnsi="新細明體" w:cs="Times New Roman"/>
        </w:rPr>
        <w:t>之目的</w:t>
      </w:r>
      <w:r w:rsidR="00390EE8" w:rsidRPr="00D85333">
        <w:rPr>
          <w:rFonts w:ascii="Times New Roman" w:eastAsia="新細明體" w:hAnsi="新細明體" w:cs="Times New Roman"/>
        </w:rPr>
        <w:t>所</w:t>
      </w:r>
      <w:r w:rsidRPr="00D85333">
        <w:rPr>
          <w:rFonts w:ascii="Times New Roman" w:eastAsia="新細明體" w:hAnsi="新細明體" w:cs="Times New Roman"/>
        </w:rPr>
        <w:t>要求的合理樣本。</w:t>
      </w:r>
    </w:p>
    <w:p w:rsidR="00005E0A" w:rsidRPr="00D85333" w:rsidRDefault="00730C1C" w:rsidP="001D056A">
      <w:pPr>
        <w:numPr>
          <w:ilvl w:val="0"/>
          <w:numId w:val="7"/>
        </w:numPr>
        <w:overflowPunct w:val="0"/>
        <w:spacing w:beforeLines="100" w:afterLines="100"/>
        <w:ind w:left="0" w:firstLine="482"/>
        <w:jc w:val="both"/>
        <w:rPr>
          <w:rFonts w:ascii="Times New Roman" w:eastAsia="新細明體" w:hAnsi="Times New Roman" w:cs="Times New Roman"/>
        </w:rPr>
      </w:pPr>
      <w:r w:rsidRPr="00D85333">
        <w:rPr>
          <w:rFonts w:ascii="Times New Roman" w:eastAsia="新細明體" w:hAnsi="新細明體" w:cs="Times New Roman"/>
        </w:rPr>
        <w:t>任何人如有違反本</w:t>
      </w:r>
      <w:r w:rsidR="00415C2C" w:rsidRPr="00D85333">
        <w:rPr>
          <w:rFonts w:ascii="Times New Roman" w:eastAsia="新細明體" w:hAnsi="新細明體" w:cs="Times New Roman"/>
        </w:rPr>
        <w:t>節</w:t>
      </w:r>
      <w:r w:rsidRPr="00D85333">
        <w:rPr>
          <w:rFonts w:ascii="Times New Roman" w:eastAsia="新細明體" w:hAnsi="新細明體" w:cs="Times New Roman"/>
        </w:rPr>
        <w:t>之行為，應處</w:t>
      </w:r>
      <w:r w:rsidR="00005E0A" w:rsidRPr="00D85333">
        <w:rPr>
          <w:rFonts w:ascii="Times New Roman" w:eastAsia="新細明體" w:hAnsi="Times New Roman" w:cs="Times New Roman"/>
        </w:rPr>
        <w:t>15,000</w:t>
      </w:r>
      <w:r w:rsidR="00005E0A" w:rsidRPr="00D85333">
        <w:rPr>
          <w:rFonts w:ascii="Times New Roman" w:eastAsia="新細明體" w:hAnsi="新細明體" w:cs="Times New Roman"/>
        </w:rPr>
        <w:t>美元以上、</w:t>
      </w:r>
      <w:r w:rsidR="00005E0A" w:rsidRPr="00D85333">
        <w:rPr>
          <w:rFonts w:ascii="Times New Roman" w:eastAsia="新細明體" w:hAnsi="Times New Roman" w:cs="Times New Roman"/>
        </w:rPr>
        <w:t>50,000</w:t>
      </w:r>
      <w:r w:rsidR="00005E0A" w:rsidRPr="00D85333">
        <w:rPr>
          <w:rFonts w:ascii="Times New Roman" w:eastAsia="新細明體" w:hAnsi="新細明體" w:cs="Times New Roman"/>
        </w:rPr>
        <w:t>美元以下之</w:t>
      </w:r>
      <w:r w:rsidRPr="00D85333">
        <w:rPr>
          <w:rFonts w:ascii="Times New Roman" w:eastAsia="新細明體" w:hAnsi="新細明體" w:cs="Times New Roman"/>
        </w:rPr>
        <w:t>民事處罰。</w:t>
      </w:r>
    </w:p>
    <w:p w:rsidR="00005E0A" w:rsidRPr="00D85333" w:rsidRDefault="00005E0A" w:rsidP="001D056A">
      <w:pPr>
        <w:overflowPunct w:val="0"/>
        <w:spacing w:beforeLines="100" w:afterLines="100"/>
        <w:ind w:left="482"/>
        <w:jc w:val="both"/>
        <w:rPr>
          <w:rFonts w:ascii="Times New Roman" w:eastAsia="新細明體" w:hAnsi="Times New Roman" w:cs="Times New Roman"/>
          <w:b/>
          <w:bCs/>
          <w:sz w:val="19"/>
          <w:szCs w:val="19"/>
          <w:u w:val="single"/>
        </w:rPr>
      </w:pPr>
    </w:p>
    <w:p w:rsidR="00005E0A" w:rsidRPr="00D85333" w:rsidRDefault="00730C1C" w:rsidP="001D056A">
      <w:pPr>
        <w:overflowPunct w:val="0"/>
        <w:spacing w:beforeLines="100" w:afterLines="100"/>
        <w:ind w:left="482"/>
        <w:jc w:val="both"/>
        <w:rPr>
          <w:rFonts w:ascii="Times New Roman" w:eastAsia="新細明體" w:hAnsi="Times New Roman" w:cs="Times New Roman"/>
          <w:sz w:val="19"/>
          <w:szCs w:val="19"/>
        </w:rPr>
      </w:pPr>
      <w:r w:rsidRPr="00D85333">
        <w:rPr>
          <w:rFonts w:ascii="Times New Roman" w:eastAsia="新細明體" w:hAnsi="新細明體" w:cs="Times New Roman"/>
          <w:b/>
          <w:bCs/>
          <w:sz w:val="19"/>
          <w:szCs w:val="19"/>
          <w:u w:val="single"/>
        </w:rPr>
        <w:t>資料來源</w:t>
      </w:r>
      <w:r w:rsidRPr="00D85333">
        <w:rPr>
          <w:rFonts w:ascii="Times New Roman" w:eastAsia="新細明體" w:hAnsi="新細明體" w:cs="Times New Roman"/>
          <w:b/>
          <w:bCs/>
          <w:sz w:val="19"/>
          <w:szCs w:val="19"/>
        </w:rPr>
        <w:t>：</w:t>
      </w:r>
      <w:proofErr w:type="gramStart"/>
      <w:r w:rsidRPr="00D85333">
        <w:rPr>
          <w:rFonts w:ascii="Times New Roman" w:eastAsia="新細明體" w:hAnsi="Times New Roman" w:cs="Times New Roman"/>
          <w:sz w:val="19"/>
          <w:szCs w:val="19"/>
        </w:rPr>
        <w:t>PL 12-34 § 98.</w:t>
      </w:r>
      <w:proofErr w:type="gramEnd"/>
    </w:p>
    <w:p w:rsidR="00005E0A" w:rsidRPr="00D85333" w:rsidRDefault="00005E0A" w:rsidP="001D056A">
      <w:pPr>
        <w:overflowPunct w:val="0"/>
        <w:spacing w:beforeLines="100" w:afterLines="100"/>
        <w:ind w:left="482"/>
        <w:jc w:val="both"/>
        <w:rPr>
          <w:rFonts w:ascii="Times New Roman" w:eastAsia="新細明體" w:hAnsi="Times New Roman" w:cs="Times New Roman"/>
          <w:b/>
          <w:bCs/>
          <w:sz w:val="19"/>
          <w:szCs w:val="19"/>
          <w:u w:val="single"/>
        </w:rPr>
      </w:pPr>
    </w:p>
    <w:p w:rsidR="00005E0A" w:rsidRPr="00D85333" w:rsidRDefault="00730C1C" w:rsidP="001D056A">
      <w:pPr>
        <w:overflowPunct w:val="0"/>
        <w:spacing w:beforeLines="100" w:afterLines="100"/>
        <w:ind w:left="482"/>
        <w:jc w:val="both"/>
        <w:rPr>
          <w:rFonts w:ascii="Times New Roman" w:eastAsia="新細明體" w:hAnsi="Times New Roman" w:cs="Times New Roman"/>
          <w:sz w:val="19"/>
          <w:szCs w:val="19"/>
        </w:rPr>
      </w:pPr>
      <w:r w:rsidRPr="00D85333">
        <w:rPr>
          <w:rFonts w:ascii="Times New Roman" w:eastAsia="新細明體" w:hAnsi="新細明體" w:cs="Times New Roman"/>
          <w:b/>
          <w:bCs/>
          <w:sz w:val="19"/>
          <w:szCs w:val="19"/>
          <w:u w:val="single"/>
        </w:rPr>
        <w:t>交叉參考資料</w:t>
      </w:r>
      <w:r w:rsidRPr="00D85333">
        <w:rPr>
          <w:rFonts w:ascii="Times New Roman" w:eastAsia="新細明體" w:hAnsi="新細明體" w:cs="Times New Roman"/>
          <w:b/>
          <w:bCs/>
          <w:sz w:val="19"/>
          <w:szCs w:val="19"/>
        </w:rPr>
        <w:t>：</w:t>
      </w:r>
      <w:r w:rsidRPr="00D85333">
        <w:rPr>
          <w:rFonts w:ascii="Times New Roman" w:eastAsia="新細明體" w:hAnsi="新細明體" w:cs="Times New Roman"/>
          <w:sz w:val="19"/>
          <w:szCs w:val="19"/>
        </w:rPr>
        <w:t>關於總統及行政機關的法律條文，請參閱本法典第</w:t>
      </w:r>
      <w:r w:rsidRPr="00D85333">
        <w:rPr>
          <w:rFonts w:ascii="Times New Roman" w:eastAsia="新細明體" w:hAnsi="Times New Roman" w:cs="Times New Roman"/>
          <w:sz w:val="19"/>
          <w:szCs w:val="19"/>
        </w:rPr>
        <w:t>2</w:t>
      </w:r>
      <w:r w:rsidRPr="00D85333">
        <w:rPr>
          <w:rFonts w:ascii="Times New Roman" w:eastAsia="新細明體" w:hAnsi="新細明體" w:cs="Times New Roman"/>
          <w:sz w:val="19"/>
          <w:szCs w:val="19"/>
        </w:rPr>
        <w:t>篇。</w:t>
      </w:r>
    </w:p>
    <w:p w:rsidR="00005E0A" w:rsidRPr="00D85333" w:rsidRDefault="00005E0A" w:rsidP="001D056A">
      <w:pPr>
        <w:overflowPunct w:val="0"/>
        <w:spacing w:beforeLines="100" w:afterLines="100"/>
        <w:ind w:left="482"/>
        <w:jc w:val="both"/>
        <w:rPr>
          <w:rFonts w:ascii="Times New Roman" w:eastAsia="新細明體" w:hAnsi="Times New Roman" w:cs="Times New Roman"/>
          <w:sz w:val="19"/>
          <w:szCs w:val="19"/>
        </w:rPr>
      </w:pPr>
    </w:p>
    <w:p w:rsidR="00005E0A" w:rsidRPr="00D85333" w:rsidRDefault="00730C1C" w:rsidP="001D056A">
      <w:pPr>
        <w:pStyle w:val="1"/>
        <w:overflowPunct w:val="0"/>
        <w:autoSpaceDE/>
        <w:autoSpaceDN/>
        <w:spacing w:beforeLines="100" w:afterLines="100"/>
        <w:ind w:left="482"/>
        <w:jc w:val="both"/>
        <w:rPr>
          <w:b w:val="0"/>
          <w:bCs w:val="0"/>
        </w:rPr>
      </w:pPr>
      <w:r w:rsidRPr="00D85333">
        <w:rPr>
          <w:u w:val="single"/>
        </w:rPr>
        <w:t>§ 916.</w:t>
      </w:r>
      <w:r w:rsidRPr="00D85333">
        <w:rPr>
          <w:rFonts w:hAnsi="新細明體"/>
          <w:u w:val="single"/>
        </w:rPr>
        <w:t>妨礙司法公正。</w:t>
      </w:r>
    </w:p>
    <w:p w:rsidR="00005E0A" w:rsidRPr="00D85333" w:rsidRDefault="00730C1C" w:rsidP="001D056A">
      <w:pPr>
        <w:numPr>
          <w:ilvl w:val="1"/>
          <w:numId w:val="7"/>
        </w:numPr>
        <w:overflowPunct w:val="0"/>
        <w:spacing w:beforeLines="100" w:afterLines="100"/>
        <w:ind w:left="0" w:firstLine="482"/>
        <w:jc w:val="both"/>
        <w:rPr>
          <w:rFonts w:ascii="Times New Roman" w:eastAsia="新細明體" w:hAnsi="Times New Roman" w:cs="Times New Roman"/>
        </w:rPr>
      </w:pPr>
      <w:r w:rsidRPr="00D85333">
        <w:rPr>
          <w:rFonts w:ascii="Times New Roman" w:eastAsia="新細明體" w:hAnsi="新細明體" w:cs="Times New Roman"/>
        </w:rPr>
        <w:t>明知或有理由相信他人從事</w:t>
      </w:r>
      <w:proofErr w:type="gramStart"/>
      <w:r w:rsidRPr="00D85333">
        <w:rPr>
          <w:rFonts w:ascii="Times New Roman" w:eastAsia="新細明體" w:hAnsi="新細明體" w:cs="Times New Roman"/>
        </w:rPr>
        <w:t>本</w:t>
      </w:r>
      <w:r w:rsidR="00BE3D6C" w:rsidRPr="00D85333">
        <w:rPr>
          <w:rFonts w:ascii="Times New Roman" w:eastAsia="新細明體" w:hAnsi="新細明體" w:cs="Times New Roman"/>
        </w:rPr>
        <w:t>子篇</w:t>
      </w:r>
      <w:r w:rsidRPr="00D85333">
        <w:rPr>
          <w:rFonts w:ascii="Times New Roman" w:eastAsia="新細明體" w:hAnsi="新細明體" w:cs="Times New Roman"/>
        </w:rPr>
        <w:t>禁制</w:t>
      </w:r>
      <w:proofErr w:type="gramEnd"/>
      <w:r w:rsidRPr="00D85333">
        <w:rPr>
          <w:rFonts w:ascii="Times New Roman" w:eastAsia="新細明體" w:hAnsi="新細明體" w:cs="Times New Roman"/>
        </w:rPr>
        <w:t>之任何行為時，任何人不</w:t>
      </w:r>
      <w:r w:rsidR="00021F39" w:rsidRPr="00D85333">
        <w:rPr>
          <w:rFonts w:ascii="Times New Roman" w:eastAsia="新細明體" w:hAnsi="新細明體" w:cs="Times New Roman"/>
        </w:rPr>
        <w:t>應</w:t>
      </w:r>
      <w:r w:rsidRPr="00D85333">
        <w:rPr>
          <w:rFonts w:ascii="Times New Roman" w:eastAsia="新細明體" w:hAnsi="新細明體" w:cs="Times New Roman"/>
        </w:rPr>
        <w:t>以任何方式干</w:t>
      </w:r>
      <w:r w:rsidR="00021F39" w:rsidRPr="00D85333">
        <w:rPr>
          <w:rFonts w:ascii="Times New Roman" w:eastAsia="新細明體" w:hAnsi="新細明體" w:cs="Times New Roman"/>
        </w:rPr>
        <w:t>擾</w:t>
      </w:r>
      <w:r w:rsidRPr="00D85333">
        <w:rPr>
          <w:rFonts w:ascii="Times New Roman" w:eastAsia="新細明體" w:hAnsi="新細明體" w:cs="Times New Roman"/>
        </w:rPr>
        <w:t>、延誤或妨礙拘提或逮捕該人。</w:t>
      </w:r>
    </w:p>
    <w:p w:rsidR="00005E0A" w:rsidRPr="00D85333" w:rsidRDefault="00730C1C" w:rsidP="001D056A">
      <w:pPr>
        <w:numPr>
          <w:ilvl w:val="1"/>
          <w:numId w:val="7"/>
        </w:numPr>
        <w:overflowPunct w:val="0"/>
        <w:spacing w:beforeLines="100" w:afterLines="100"/>
        <w:ind w:left="0" w:firstLine="482"/>
        <w:jc w:val="both"/>
        <w:rPr>
          <w:rFonts w:ascii="Times New Roman" w:eastAsia="新細明體" w:hAnsi="Times New Roman" w:cs="Times New Roman"/>
        </w:rPr>
      </w:pPr>
      <w:r w:rsidRPr="00D85333">
        <w:rPr>
          <w:rFonts w:ascii="Times New Roman" w:eastAsia="新細明體" w:hAnsi="新細明體" w:cs="Times New Roman"/>
        </w:rPr>
        <w:t>任何人如有違反本</w:t>
      </w:r>
      <w:r w:rsidR="00415C2C" w:rsidRPr="00D85333">
        <w:rPr>
          <w:rFonts w:ascii="Times New Roman" w:eastAsia="新細明體" w:hAnsi="新細明體" w:cs="Times New Roman"/>
        </w:rPr>
        <w:t>節</w:t>
      </w:r>
      <w:r w:rsidRPr="00D85333">
        <w:rPr>
          <w:rFonts w:ascii="Times New Roman" w:eastAsia="新細明體" w:hAnsi="新細明體" w:cs="Times New Roman"/>
        </w:rPr>
        <w:t>之行為，應處</w:t>
      </w:r>
      <w:r w:rsidR="00005E0A" w:rsidRPr="00D85333">
        <w:rPr>
          <w:rFonts w:ascii="Times New Roman" w:eastAsia="新細明體" w:hAnsi="Times New Roman" w:cs="Times New Roman"/>
        </w:rPr>
        <w:t>40,000</w:t>
      </w:r>
      <w:r w:rsidR="00005E0A" w:rsidRPr="00D85333">
        <w:rPr>
          <w:rFonts w:ascii="Times New Roman" w:eastAsia="新細明體" w:hAnsi="新細明體" w:cs="Times New Roman"/>
        </w:rPr>
        <w:t>美元以上、</w:t>
      </w:r>
      <w:r w:rsidR="00005E0A" w:rsidRPr="00D85333">
        <w:rPr>
          <w:rFonts w:ascii="Times New Roman" w:eastAsia="新細明體" w:hAnsi="Times New Roman" w:cs="Times New Roman"/>
        </w:rPr>
        <w:t>100,000</w:t>
      </w:r>
      <w:r w:rsidR="00005E0A" w:rsidRPr="00D85333">
        <w:rPr>
          <w:rFonts w:ascii="Times New Roman" w:eastAsia="新細明體" w:hAnsi="新細明體" w:cs="Times New Roman"/>
        </w:rPr>
        <w:t>美元以下之</w:t>
      </w:r>
      <w:r w:rsidRPr="00D85333">
        <w:rPr>
          <w:rFonts w:ascii="Times New Roman" w:eastAsia="新細明體" w:hAnsi="新細明體" w:cs="Times New Roman"/>
        </w:rPr>
        <w:t>民事處罰。</w:t>
      </w:r>
    </w:p>
    <w:p w:rsidR="00005E0A" w:rsidRPr="00D85333" w:rsidRDefault="00005E0A" w:rsidP="001D056A">
      <w:pPr>
        <w:overflowPunct w:val="0"/>
        <w:spacing w:beforeLines="100" w:afterLines="100"/>
        <w:ind w:left="482"/>
        <w:jc w:val="both"/>
        <w:rPr>
          <w:rFonts w:ascii="Times New Roman" w:eastAsia="新細明體" w:hAnsi="Times New Roman" w:cs="Times New Roman"/>
          <w:sz w:val="20"/>
          <w:szCs w:val="20"/>
        </w:rPr>
      </w:pPr>
    </w:p>
    <w:p w:rsidR="00005E0A" w:rsidRPr="00D85333" w:rsidRDefault="00730C1C" w:rsidP="001D056A">
      <w:pPr>
        <w:overflowPunct w:val="0"/>
        <w:spacing w:beforeLines="100" w:afterLines="100"/>
        <w:ind w:left="482"/>
        <w:jc w:val="both"/>
        <w:rPr>
          <w:rFonts w:ascii="Times New Roman" w:eastAsia="新細明體" w:hAnsi="Times New Roman" w:cs="Times New Roman"/>
          <w:sz w:val="19"/>
          <w:szCs w:val="19"/>
        </w:rPr>
      </w:pPr>
      <w:r w:rsidRPr="00D85333">
        <w:rPr>
          <w:rFonts w:ascii="Times New Roman" w:eastAsia="新細明體" w:hAnsi="新細明體" w:cs="Times New Roman"/>
          <w:b/>
          <w:bCs/>
          <w:sz w:val="19"/>
          <w:szCs w:val="19"/>
          <w:u w:val="single"/>
        </w:rPr>
        <w:t>資料來源</w:t>
      </w:r>
      <w:r w:rsidRPr="00D85333">
        <w:rPr>
          <w:rFonts w:ascii="Times New Roman" w:eastAsia="新細明體" w:hAnsi="新細明體" w:cs="Times New Roman"/>
          <w:b/>
          <w:bCs/>
          <w:sz w:val="19"/>
          <w:szCs w:val="19"/>
        </w:rPr>
        <w:t>：</w:t>
      </w:r>
      <w:proofErr w:type="gramStart"/>
      <w:r w:rsidRPr="00D85333">
        <w:rPr>
          <w:rFonts w:ascii="Times New Roman" w:eastAsia="新細明體" w:hAnsi="Times New Roman" w:cs="Times New Roman"/>
          <w:sz w:val="19"/>
          <w:szCs w:val="19"/>
        </w:rPr>
        <w:t>PL 12-34 § 99.</w:t>
      </w:r>
      <w:proofErr w:type="gramEnd"/>
    </w:p>
    <w:p w:rsidR="00005E0A" w:rsidRPr="00D85333" w:rsidRDefault="00005E0A" w:rsidP="001D056A">
      <w:pPr>
        <w:overflowPunct w:val="0"/>
        <w:spacing w:beforeLines="100" w:afterLines="100"/>
        <w:ind w:left="482"/>
        <w:jc w:val="both"/>
        <w:rPr>
          <w:rFonts w:ascii="Times New Roman" w:eastAsia="新細明體" w:hAnsi="Times New Roman" w:cs="Times New Roman"/>
          <w:b/>
          <w:bCs/>
          <w:sz w:val="19"/>
          <w:szCs w:val="19"/>
          <w:u w:val="single"/>
        </w:rPr>
      </w:pPr>
    </w:p>
    <w:p w:rsidR="00005E0A" w:rsidRPr="00D85333" w:rsidRDefault="00730C1C" w:rsidP="001D056A">
      <w:pPr>
        <w:overflowPunct w:val="0"/>
        <w:spacing w:beforeLines="100" w:afterLines="100"/>
        <w:ind w:left="482"/>
        <w:jc w:val="both"/>
        <w:rPr>
          <w:rFonts w:ascii="Times New Roman" w:eastAsia="新細明體" w:hAnsi="Times New Roman" w:cs="Times New Roman"/>
          <w:sz w:val="19"/>
          <w:szCs w:val="19"/>
        </w:rPr>
      </w:pPr>
      <w:r w:rsidRPr="00D85333">
        <w:rPr>
          <w:rFonts w:ascii="Times New Roman" w:eastAsia="新細明體" w:hAnsi="新細明體" w:cs="Times New Roman"/>
          <w:b/>
          <w:bCs/>
          <w:sz w:val="19"/>
          <w:szCs w:val="19"/>
          <w:u w:val="single"/>
        </w:rPr>
        <w:t>交叉參考資料</w:t>
      </w:r>
      <w:r w:rsidRPr="00D85333">
        <w:rPr>
          <w:rFonts w:ascii="Times New Roman" w:eastAsia="新細明體" w:hAnsi="新細明體" w:cs="Times New Roman"/>
          <w:b/>
          <w:bCs/>
          <w:sz w:val="19"/>
          <w:szCs w:val="19"/>
        </w:rPr>
        <w:t>：</w:t>
      </w:r>
      <w:r w:rsidRPr="00D85333">
        <w:rPr>
          <w:rFonts w:ascii="Times New Roman" w:eastAsia="新細明體" w:hAnsi="新細明體" w:cs="Times New Roman"/>
          <w:sz w:val="19"/>
          <w:szCs w:val="19"/>
        </w:rPr>
        <w:t>關於總統及行政機關的法律條文，請參閱本法典第</w:t>
      </w:r>
      <w:r w:rsidRPr="00D85333">
        <w:rPr>
          <w:rFonts w:ascii="Times New Roman" w:eastAsia="新細明體" w:hAnsi="Times New Roman" w:cs="Times New Roman"/>
          <w:sz w:val="19"/>
          <w:szCs w:val="19"/>
        </w:rPr>
        <w:t>2</w:t>
      </w:r>
      <w:r w:rsidRPr="00D85333">
        <w:rPr>
          <w:rFonts w:ascii="Times New Roman" w:eastAsia="新細明體" w:hAnsi="新細明體" w:cs="Times New Roman"/>
          <w:sz w:val="19"/>
          <w:szCs w:val="19"/>
        </w:rPr>
        <w:t>篇。關於密克羅尼西亞聯邦最高法院及司法機關的法律條文，請參閱本法典第</w:t>
      </w:r>
      <w:r w:rsidRPr="00D85333">
        <w:rPr>
          <w:rFonts w:ascii="Times New Roman" w:eastAsia="新細明體" w:hAnsi="Times New Roman" w:cs="Times New Roman"/>
          <w:sz w:val="19"/>
          <w:szCs w:val="19"/>
        </w:rPr>
        <w:t>4</w:t>
      </w:r>
      <w:r w:rsidRPr="00D85333">
        <w:rPr>
          <w:rFonts w:ascii="Times New Roman" w:eastAsia="新細明體" w:hAnsi="新細明體" w:cs="Times New Roman"/>
          <w:sz w:val="19"/>
          <w:szCs w:val="19"/>
        </w:rPr>
        <w:t>篇。</w:t>
      </w:r>
    </w:p>
    <w:p w:rsidR="00005E0A" w:rsidRPr="00D85333" w:rsidRDefault="00005E0A" w:rsidP="001D056A">
      <w:pPr>
        <w:overflowPunct w:val="0"/>
        <w:spacing w:beforeLines="100" w:afterLines="100"/>
        <w:ind w:left="482"/>
        <w:jc w:val="both"/>
        <w:rPr>
          <w:rFonts w:ascii="Times New Roman" w:eastAsia="新細明體" w:hAnsi="Times New Roman" w:cs="Times New Roman"/>
          <w:sz w:val="19"/>
          <w:szCs w:val="19"/>
        </w:rPr>
      </w:pPr>
    </w:p>
    <w:p w:rsidR="00005E0A" w:rsidRPr="00D85333" w:rsidRDefault="00730C1C" w:rsidP="001D056A">
      <w:pPr>
        <w:pStyle w:val="1"/>
        <w:overflowPunct w:val="0"/>
        <w:autoSpaceDE/>
        <w:autoSpaceDN/>
        <w:spacing w:beforeLines="100" w:afterLines="100"/>
        <w:ind w:left="482"/>
        <w:jc w:val="both"/>
        <w:rPr>
          <w:b w:val="0"/>
          <w:bCs w:val="0"/>
        </w:rPr>
      </w:pPr>
      <w:r w:rsidRPr="00D85333">
        <w:rPr>
          <w:u w:val="single"/>
        </w:rPr>
        <w:t>§ 917.</w:t>
      </w:r>
      <w:r w:rsidRPr="00D85333">
        <w:rPr>
          <w:rFonts w:hAnsi="新細明體"/>
          <w:u w:val="single"/>
        </w:rPr>
        <w:t>拒捕。</w:t>
      </w:r>
    </w:p>
    <w:p w:rsidR="00005E0A" w:rsidRPr="00D85333" w:rsidRDefault="00730C1C" w:rsidP="001D056A">
      <w:pPr>
        <w:numPr>
          <w:ilvl w:val="0"/>
          <w:numId w:val="6"/>
        </w:numPr>
        <w:overflowPunct w:val="0"/>
        <w:spacing w:beforeLines="100" w:afterLines="100"/>
        <w:ind w:left="0" w:firstLine="482"/>
        <w:jc w:val="both"/>
        <w:rPr>
          <w:rFonts w:ascii="Times New Roman" w:eastAsia="新細明體" w:hAnsi="Times New Roman" w:cs="Times New Roman"/>
        </w:rPr>
      </w:pPr>
      <w:r w:rsidRPr="00D85333">
        <w:rPr>
          <w:rFonts w:ascii="Times New Roman" w:eastAsia="新細明體" w:hAnsi="新細明體" w:cs="Times New Roman"/>
        </w:rPr>
        <w:t>任何人不</w:t>
      </w:r>
      <w:r w:rsidR="00021F39" w:rsidRPr="00D85333">
        <w:rPr>
          <w:rFonts w:ascii="Times New Roman" w:eastAsia="新細明體" w:hAnsi="新細明體" w:cs="Times New Roman"/>
        </w:rPr>
        <w:t>應</w:t>
      </w:r>
      <w:r w:rsidRPr="00D85333">
        <w:rPr>
          <w:rFonts w:ascii="Times New Roman" w:eastAsia="新細明體" w:hAnsi="新細明體" w:cs="Times New Roman"/>
        </w:rPr>
        <w:t>拒絕針對本</w:t>
      </w:r>
      <w:r w:rsidR="00BE3D6C" w:rsidRPr="00D85333">
        <w:rPr>
          <w:rFonts w:ascii="Times New Roman" w:eastAsia="新細明體" w:hAnsi="新細明體" w:cs="Times New Roman"/>
        </w:rPr>
        <w:t>子篇</w:t>
      </w:r>
      <w:r w:rsidRPr="00D85333">
        <w:rPr>
          <w:rFonts w:ascii="Times New Roman" w:eastAsia="新細明體" w:hAnsi="新細明體" w:cs="Times New Roman"/>
        </w:rPr>
        <w:t>所禁制之行為的合法逮捕。</w:t>
      </w:r>
    </w:p>
    <w:p w:rsidR="00005E0A" w:rsidRPr="00D85333" w:rsidRDefault="00730C1C" w:rsidP="001D056A">
      <w:pPr>
        <w:numPr>
          <w:ilvl w:val="0"/>
          <w:numId w:val="6"/>
        </w:numPr>
        <w:overflowPunct w:val="0"/>
        <w:spacing w:beforeLines="100" w:afterLines="100"/>
        <w:ind w:left="0" w:firstLine="482"/>
        <w:jc w:val="both"/>
        <w:rPr>
          <w:rFonts w:ascii="Times New Roman" w:eastAsia="新細明體" w:hAnsi="Times New Roman" w:cs="Times New Roman"/>
        </w:rPr>
      </w:pPr>
      <w:r w:rsidRPr="00D85333">
        <w:rPr>
          <w:rFonts w:ascii="Times New Roman" w:eastAsia="新細明體" w:hAnsi="新細明體" w:cs="Times New Roman"/>
        </w:rPr>
        <w:t>任何人如有違反本</w:t>
      </w:r>
      <w:r w:rsidR="00415C2C" w:rsidRPr="00D85333">
        <w:rPr>
          <w:rFonts w:ascii="Times New Roman" w:eastAsia="新細明體" w:hAnsi="新細明體" w:cs="Times New Roman"/>
        </w:rPr>
        <w:t>節</w:t>
      </w:r>
      <w:r w:rsidRPr="00D85333">
        <w:rPr>
          <w:rFonts w:ascii="Times New Roman" w:eastAsia="新細明體" w:hAnsi="新細明體" w:cs="Times New Roman"/>
        </w:rPr>
        <w:t>之行為，應處</w:t>
      </w:r>
      <w:r w:rsidR="00005E0A" w:rsidRPr="00D85333">
        <w:rPr>
          <w:rFonts w:ascii="Times New Roman" w:eastAsia="新細明體" w:hAnsi="Times New Roman" w:cs="Times New Roman"/>
        </w:rPr>
        <w:t>20,000</w:t>
      </w:r>
      <w:r w:rsidR="00005E0A" w:rsidRPr="00D85333">
        <w:rPr>
          <w:rFonts w:ascii="Times New Roman" w:eastAsia="新細明體" w:hAnsi="新細明體" w:cs="Times New Roman"/>
        </w:rPr>
        <w:t>美元以上、</w:t>
      </w:r>
      <w:r w:rsidR="00005E0A" w:rsidRPr="00D85333">
        <w:rPr>
          <w:rFonts w:ascii="Times New Roman" w:eastAsia="新細明體" w:hAnsi="Times New Roman" w:cs="Times New Roman"/>
        </w:rPr>
        <w:t>50,000</w:t>
      </w:r>
      <w:r w:rsidR="00005E0A" w:rsidRPr="00D85333">
        <w:rPr>
          <w:rFonts w:ascii="Times New Roman" w:eastAsia="新細明體" w:hAnsi="新細明體" w:cs="Times New Roman"/>
        </w:rPr>
        <w:t>美元以下之</w:t>
      </w:r>
      <w:r w:rsidRPr="00D85333">
        <w:rPr>
          <w:rFonts w:ascii="Times New Roman" w:eastAsia="新細明體" w:hAnsi="新細明體" w:cs="Times New Roman"/>
        </w:rPr>
        <w:t>民事處罰。</w:t>
      </w:r>
    </w:p>
    <w:p w:rsidR="00005E0A" w:rsidRPr="00D85333" w:rsidRDefault="00005E0A" w:rsidP="001D056A">
      <w:pPr>
        <w:overflowPunct w:val="0"/>
        <w:spacing w:beforeLines="100" w:afterLines="100"/>
        <w:ind w:left="482"/>
        <w:jc w:val="both"/>
        <w:rPr>
          <w:rFonts w:ascii="Times New Roman" w:eastAsia="新細明體" w:hAnsi="Times New Roman" w:cs="Times New Roman"/>
          <w:b/>
          <w:bCs/>
          <w:sz w:val="19"/>
          <w:szCs w:val="19"/>
          <w:u w:val="single"/>
        </w:rPr>
      </w:pPr>
    </w:p>
    <w:p w:rsidR="00005E0A" w:rsidRPr="00D85333" w:rsidRDefault="00730C1C" w:rsidP="001D056A">
      <w:pPr>
        <w:overflowPunct w:val="0"/>
        <w:spacing w:beforeLines="100" w:afterLines="100"/>
        <w:ind w:left="482"/>
        <w:jc w:val="both"/>
        <w:rPr>
          <w:rFonts w:ascii="Times New Roman" w:eastAsia="新細明體" w:hAnsi="Times New Roman" w:cs="Times New Roman"/>
          <w:sz w:val="19"/>
          <w:szCs w:val="19"/>
        </w:rPr>
      </w:pPr>
      <w:r w:rsidRPr="00D85333">
        <w:rPr>
          <w:rFonts w:ascii="Times New Roman" w:eastAsia="新細明體" w:hAnsi="新細明體" w:cs="Times New Roman"/>
          <w:b/>
          <w:bCs/>
          <w:sz w:val="19"/>
          <w:szCs w:val="19"/>
          <w:u w:val="single"/>
        </w:rPr>
        <w:t>資料來源</w:t>
      </w:r>
      <w:r w:rsidRPr="00D85333">
        <w:rPr>
          <w:rFonts w:ascii="Times New Roman" w:eastAsia="新細明體" w:hAnsi="新細明體" w:cs="Times New Roman"/>
          <w:b/>
          <w:bCs/>
          <w:sz w:val="19"/>
          <w:szCs w:val="19"/>
        </w:rPr>
        <w:t>：</w:t>
      </w:r>
      <w:proofErr w:type="gramStart"/>
      <w:r w:rsidRPr="00D85333">
        <w:rPr>
          <w:rFonts w:ascii="Times New Roman" w:eastAsia="新細明體" w:hAnsi="Times New Roman" w:cs="Times New Roman"/>
          <w:sz w:val="19"/>
          <w:szCs w:val="19"/>
        </w:rPr>
        <w:t>PL 12-34 § 100.</w:t>
      </w:r>
      <w:proofErr w:type="gramEnd"/>
    </w:p>
    <w:p w:rsidR="00005E0A" w:rsidRPr="00D85333" w:rsidRDefault="00005E0A" w:rsidP="001D056A">
      <w:pPr>
        <w:overflowPunct w:val="0"/>
        <w:spacing w:beforeLines="100" w:afterLines="100"/>
        <w:ind w:left="482"/>
        <w:jc w:val="both"/>
        <w:rPr>
          <w:rFonts w:ascii="Times New Roman" w:eastAsia="新細明體" w:hAnsi="Times New Roman" w:cs="Times New Roman"/>
          <w:b/>
          <w:bCs/>
          <w:sz w:val="19"/>
          <w:szCs w:val="19"/>
          <w:u w:val="single"/>
        </w:rPr>
      </w:pPr>
    </w:p>
    <w:p w:rsidR="00005E0A" w:rsidRPr="00D85333" w:rsidRDefault="00730C1C" w:rsidP="001D056A">
      <w:pPr>
        <w:overflowPunct w:val="0"/>
        <w:spacing w:beforeLines="100" w:afterLines="100"/>
        <w:ind w:left="482"/>
        <w:jc w:val="both"/>
        <w:rPr>
          <w:rFonts w:ascii="Times New Roman" w:eastAsia="新細明體" w:hAnsi="Times New Roman" w:cs="Times New Roman"/>
          <w:sz w:val="19"/>
          <w:szCs w:val="19"/>
        </w:rPr>
      </w:pPr>
      <w:r w:rsidRPr="00D85333">
        <w:rPr>
          <w:rFonts w:ascii="Times New Roman" w:eastAsia="新細明體" w:hAnsi="新細明體" w:cs="Times New Roman"/>
          <w:b/>
          <w:bCs/>
          <w:sz w:val="19"/>
          <w:szCs w:val="19"/>
          <w:u w:val="single"/>
        </w:rPr>
        <w:t>交叉參考資料</w:t>
      </w:r>
      <w:r w:rsidRPr="00D85333">
        <w:rPr>
          <w:rFonts w:ascii="Times New Roman" w:eastAsia="新細明體" w:hAnsi="新細明體" w:cs="Times New Roman"/>
          <w:b/>
          <w:bCs/>
          <w:sz w:val="19"/>
          <w:szCs w:val="19"/>
        </w:rPr>
        <w:t>：</w:t>
      </w:r>
      <w:r w:rsidRPr="00D85333">
        <w:rPr>
          <w:rFonts w:ascii="Times New Roman" w:eastAsia="新細明體" w:hAnsi="新細明體" w:cs="Times New Roman"/>
          <w:sz w:val="19"/>
          <w:szCs w:val="19"/>
        </w:rPr>
        <w:t>關於總統及行政機關的法律條文，請參閱本法典第</w:t>
      </w:r>
      <w:r w:rsidRPr="00D85333">
        <w:rPr>
          <w:rFonts w:ascii="Times New Roman" w:eastAsia="新細明體" w:hAnsi="Times New Roman" w:cs="Times New Roman"/>
          <w:sz w:val="19"/>
          <w:szCs w:val="19"/>
        </w:rPr>
        <w:t>2</w:t>
      </w:r>
      <w:r w:rsidRPr="00D85333">
        <w:rPr>
          <w:rFonts w:ascii="Times New Roman" w:eastAsia="新細明體" w:hAnsi="新細明體" w:cs="Times New Roman"/>
          <w:sz w:val="19"/>
          <w:szCs w:val="19"/>
        </w:rPr>
        <w:t>篇。</w:t>
      </w:r>
    </w:p>
    <w:p w:rsidR="00005E0A" w:rsidRPr="00D85333" w:rsidRDefault="00005E0A" w:rsidP="001D056A">
      <w:pPr>
        <w:overflowPunct w:val="0"/>
        <w:spacing w:beforeLines="100" w:afterLines="100"/>
        <w:ind w:left="482"/>
        <w:jc w:val="both"/>
        <w:rPr>
          <w:rFonts w:ascii="Times New Roman" w:eastAsia="新細明體" w:hAnsi="Times New Roman" w:cs="Times New Roman"/>
          <w:sz w:val="19"/>
          <w:szCs w:val="19"/>
        </w:rPr>
      </w:pPr>
    </w:p>
    <w:p w:rsidR="00005E0A" w:rsidRPr="00D85333" w:rsidRDefault="00730C1C" w:rsidP="001D056A">
      <w:pPr>
        <w:pStyle w:val="1"/>
        <w:overflowPunct w:val="0"/>
        <w:autoSpaceDE/>
        <w:autoSpaceDN/>
        <w:spacing w:beforeLines="100" w:afterLines="100"/>
        <w:ind w:left="482"/>
        <w:jc w:val="both"/>
        <w:rPr>
          <w:b w:val="0"/>
          <w:bCs w:val="0"/>
        </w:rPr>
      </w:pPr>
      <w:r w:rsidRPr="00D85333">
        <w:rPr>
          <w:u w:val="single"/>
        </w:rPr>
        <w:t>§ 918.</w:t>
      </w:r>
      <w:r w:rsidRPr="00D85333">
        <w:rPr>
          <w:rFonts w:hAnsi="新細明體"/>
          <w:u w:val="single"/>
        </w:rPr>
        <w:t>汙染專屬經濟海域。</w:t>
      </w:r>
    </w:p>
    <w:p w:rsidR="00000000" w:rsidRPr="00D85333" w:rsidRDefault="00730C1C" w:rsidP="001D056A">
      <w:pPr>
        <w:numPr>
          <w:ilvl w:val="0"/>
          <w:numId w:val="5"/>
        </w:numPr>
        <w:overflowPunct w:val="0"/>
        <w:spacing w:beforeLines="100" w:afterLines="100"/>
        <w:ind w:left="0" w:firstLine="482"/>
        <w:jc w:val="both"/>
        <w:rPr>
          <w:rFonts w:ascii="Times New Roman" w:eastAsia="新細明體" w:hAnsi="Times New Roman" w:cs="Times New Roman"/>
        </w:rPr>
      </w:pPr>
      <w:r w:rsidRPr="00D85333">
        <w:rPr>
          <w:rFonts w:ascii="Times New Roman" w:eastAsia="新細明體" w:hAnsi="新細明體" w:cs="Times New Roman"/>
        </w:rPr>
        <w:t>任何人不</w:t>
      </w:r>
      <w:r w:rsidR="00021F39" w:rsidRPr="00D85333">
        <w:rPr>
          <w:rFonts w:ascii="Times New Roman" w:eastAsia="新細明體" w:hAnsi="新細明體" w:cs="Times New Roman"/>
        </w:rPr>
        <w:t>應</w:t>
      </w:r>
      <w:r w:rsidRPr="00D85333">
        <w:rPr>
          <w:rFonts w:ascii="Times New Roman" w:eastAsia="新細明體" w:hAnsi="新細明體" w:cs="Times New Roman"/>
        </w:rPr>
        <w:t>以任何方式直接或間接汙染專屬經濟海域，包括透過排放任何物質，或經由可能破壞或降低海洋資源品質的任何行為或</w:t>
      </w:r>
      <w:proofErr w:type="gramStart"/>
      <w:r w:rsidR="00021F39" w:rsidRPr="00D85333">
        <w:rPr>
          <w:rFonts w:ascii="Times New Roman" w:eastAsia="新細明體" w:hAnsi="新細明體" w:cs="Times New Roman"/>
        </w:rPr>
        <w:t>不</w:t>
      </w:r>
      <w:proofErr w:type="gramEnd"/>
      <w:r w:rsidR="00021F39" w:rsidRPr="00D85333">
        <w:rPr>
          <w:rFonts w:ascii="Times New Roman" w:eastAsia="新細明體" w:hAnsi="新細明體" w:cs="Times New Roman"/>
        </w:rPr>
        <w:t>行為</w:t>
      </w:r>
      <w:r w:rsidRPr="00D85333">
        <w:rPr>
          <w:rFonts w:ascii="Times New Roman" w:eastAsia="新細明體" w:hAnsi="新細明體" w:cs="Times New Roman"/>
        </w:rPr>
        <w:t>。</w:t>
      </w:r>
    </w:p>
    <w:p w:rsidR="00005E0A" w:rsidRPr="00D85333" w:rsidRDefault="00730C1C" w:rsidP="001D056A">
      <w:pPr>
        <w:numPr>
          <w:ilvl w:val="0"/>
          <w:numId w:val="5"/>
        </w:numPr>
        <w:overflowPunct w:val="0"/>
        <w:spacing w:beforeLines="100" w:afterLines="100"/>
        <w:ind w:left="0" w:firstLine="482"/>
        <w:jc w:val="both"/>
        <w:rPr>
          <w:rFonts w:ascii="Times New Roman" w:eastAsia="新細明體" w:hAnsi="Times New Roman" w:cs="Times New Roman"/>
        </w:rPr>
      </w:pPr>
      <w:r w:rsidRPr="00D85333">
        <w:rPr>
          <w:rFonts w:ascii="Times New Roman" w:eastAsia="新細明體" w:hAnsi="新細明體" w:cs="Times New Roman"/>
        </w:rPr>
        <w:t>就本</w:t>
      </w:r>
      <w:r w:rsidR="00415C2C" w:rsidRPr="00D85333">
        <w:rPr>
          <w:rFonts w:ascii="Times New Roman" w:eastAsia="新細明體" w:hAnsi="新細明體" w:cs="Times New Roman"/>
        </w:rPr>
        <w:t>節</w:t>
      </w:r>
      <w:r w:rsidRPr="00D85333">
        <w:rPr>
          <w:rFonts w:ascii="Times New Roman" w:eastAsia="新細明體" w:hAnsi="新細明體" w:cs="Times New Roman"/>
        </w:rPr>
        <w:t>之目的，以下情事推定為具有破壞性：</w:t>
      </w:r>
    </w:p>
    <w:p w:rsidR="00005E0A" w:rsidRPr="00D85333" w:rsidRDefault="00730C1C" w:rsidP="001D056A">
      <w:pPr>
        <w:numPr>
          <w:ilvl w:val="1"/>
          <w:numId w:val="5"/>
        </w:numPr>
        <w:overflowPunct w:val="0"/>
        <w:spacing w:beforeLines="100" w:afterLines="100"/>
        <w:ind w:left="482" w:firstLine="482"/>
        <w:jc w:val="both"/>
        <w:rPr>
          <w:rFonts w:ascii="Times New Roman" w:eastAsia="新細明體" w:hAnsi="Times New Roman" w:cs="Times New Roman"/>
        </w:rPr>
      </w:pPr>
      <w:r w:rsidRPr="00D85333">
        <w:rPr>
          <w:rFonts w:ascii="Times New Roman" w:eastAsia="新細明體" w:hAnsi="新細明體" w:cs="Times New Roman"/>
        </w:rPr>
        <w:t>非生物分解</w:t>
      </w:r>
      <w:r w:rsidR="00021F39" w:rsidRPr="00D85333">
        <w:rPr>
          <w:rFonts w:ascii="Times New Roman" w:eastAsia="新細明體" w:hAnsi="新細明體" w:cs="Times New Roman"/>
        </w:rPr>
        <w:t>之</w:t>
      </w:r>
      <w:r w:rsidRPr="00D85333">
        <w:rPr>
          <w:rFonts w:ascii="Times New Roman" w:eastAsia="新細明體" w:hAnsi="新細明體" w:cs="Times New Roman"/>
        </w:rPr>
        <w:t>垃圾或殘骸；</w:t>
      </w:r>
    </w:p>
    <w:p w:rsidR="00005E0A" w:rsidRPr="00D85333" w:rsidRDefault="00730C1C" w:rsidP="001D056A">
      <w:pPr>
        <w:numPr>
          <w:ilvl w:val="1"/>
          <w:numId w:val="5"/>
        </w:numPr>
        <w:overflowPunct w:val="0"/>
        <w:spacing w:beforeLines="100" w:afterLines="100"/>
        <w:ind w:left="482" w:firstLine="482"/>
        <w:jc w:val="both"/>
        <w:rPr>
          <w:rFonts w:ascii="Times New Roman" w:eastAsia="新細明體" w:hAnsi="Times New Roman" w:cs="Times New Roman"/>
        </w:rPr>
      </w:pPr>
      <w:r w:rsidRPr="00D85333">
        <w:rPr>
          <w:rFonts w:ascii="Times New Roman" w:eastAsia="新細明體" w:hAnsi="新細明體" w:cs="Times New Roman"/>
        </w:rPr>
        <w:t>排放有毒、化學或有害物質，包括但不限於原油、石油</w:t>
      </w:r>
      <w:r w:rsidR="00C305CA" w:rsidRPr="00D85333">
        <w:rPr>
          <w:rFonts w:ascii="Times New Roman" w:eastAsia="新細明體" w:hAnsi="新細明體" w:cs="Times New Roman"/>
        </w:rPr>
        <w:t>、</w:t>
      </w:r>
      <w:r w:rsidRPr="00D85333">
        <w:rPr>
          <w:rFonts w:ascii="Times New Roman" w:eastAsia="新細明體" w:hAnsi="新細明體" w:cs="Times New Roman"/>
        </w:rPr>
        <w:t>溶劑、金屬或廢水。</w:t>
      </w:r>
    </w:p>
    <w:p w:rsidR="00005E0A" w:rsidRPr="00D85333" w:rsidRDefault="00730C1C" w:rsidP="001D056A">
      <w:pPr>
        <w:numPr>
          <w:ilvl w:val="0"/>
          <w:numId w:val="5"/>
        </w:numPr>
        <w:overflowPunct w:val="0"/>
        <w:spacing w:beforeLines="100" w:afterLines="100"/>
        <w:ind w:left="0" w:firstLine="482"/>
        <w:jc w:val="both"/>
        <w:rPr>
          <w:rFonts w:ascii="Times New Roman" w:eastAsia="新細明體" w:hAnsi="Times New Roman" w:cs="Times New Roman"/>
        </w:rPr>
      </w:pPr>
      <w:r w:rsidRPr="00D85333">
        <w:rPr>
          <w:rFonts w:ascii="Times New Roman" w:eastAsia="新細明體" w:hAnsi="新細明體" w:cs="Times New Roman"/>
        </w:rPr>
        <w:t>違反</w:t>
      </w:r>
      <w:proofErr w:type="gramStart"/>
      <w:r w:rsidRPr="00D85333">
        <w:rPr>
          <w:rFonts w:ascii="Times New Roman" w:eastAsia="新細明體" w:hAnsi="新細明體" w:cs="Times New Roman"/>
        </w:rPr>
        <w:t>本</w:t>
      </w:r>
      <w:r w:rsidR="00415C2C" w:rsidRPr="00D85333">
        <w:rPr>
          <w:rFonts w:ascii="Times New Roman" w:eastAsia="新細明體" w:hAnsi="新細明體" w:cs="Times New Roman"/>
        </w:rPr>
        <w:t>節</w:t>
      </w:r>
      <w:r w:rsidRPr="00D85333">
        <w:rPr>
          <w:rFonts w:ascii="Times New Roman" w:eastAsia="新細明體" w:hAnsi="新細明體" w:cs="Times New Roman"/>
        </w:rPr>
        <w:t>者</w:t>
      </w:r>
      <w:proofErr w:type="gramEnd"/>
      <w:r w:rsidR="00021F39" w:rsidRPr="00D85333">
        <w:rPr>
          <w:rFonts w:ascii="Times New Roman" w:eastAsia="新細明體" w:hAnsi="新細明體" w:cs="Times New Roman"/>
        </w:rPr>
        <w:t>，</w:t>
      </w:r>
      <w:r w:rsidRPr="00D85333">
        <w:rPr>
          <w:rFonts w:ascii="Times New Roman" w:eastAsia="新細明體" w:hAnsi="新細明體" w:cs="Times New Roman"/>
        </w:rPr>
        <w:t>應處</w:t>
      </w:r>
      <w:r w:rsidR="00005E0A" w:rsidRPr="00D85333">
        <w:rPr>
          <w:rFonts w:ascii="Times New Roman" w:eastAsia="新細明體" w:hAnsi="Times New Roman" w:cs="Times New Roman"/>
        </w:rPr>
        <w:t>50,000</w:t>
      </w:r>
      <w:r w:rsidR="00005E0A" w:rsidRPr="00D85333">
        <w:rPr>
          <w:rFonts w:ascii="Times New Roman" w:eastAsia="新細明體" w:hAnsi="新細明體" w:cs="Times New Roman"/>
        </w:rPr>
        <w:t>美元以上、</w:t>
      </w:r>
      <w:r w:rsidR="00005E0A" w:rsidRPr="00D85333">
        <w:rPr>
          <w:rFonts w:ascii="Times New Roman" w:eastAsia="新細明體" w:hAnsi="Times New Roman" w:cs="Times New Roman"/>
        </w:rPr>
        <w:t>500,000</w:t>
      </w:r>
      <w:r w:rsidR="00005E0A" w:rsidRPr="00D85333">
        <w:rPr>
          <w:rFonts w:ascii="Times New Roman" w:eastAsia="新細明體" w:hAnsi="新細明體" w:cs="Times New Roman"/>
        </w:rPr>
        <w:t>美元以下之</w:t>
      </w:r>
      <w:r w:rsidRPr="00D85333">
        <w:rPr>
          <w:rFonts w:ascii="Times New Roman" w:eastAsia="新細明體" w:hAnsi="新細明體" w:cs="Times New Roman"/>
        </w:rPr>
        <w:t>民事處罰。</w:t>
      </w:r>
    </w:p>
    <w:p w:rsidR="00005E0A" w:rsidRPr="00D85333" w:rsidRDefault="00005E0A" w:rsidP="001D056A">
      <w:pPr>
        <w:overflowPunct w:val="0"/>
        <w:spacing w:beforeLines="100" w:afterLines="100"/>
        <w:ind w:left="482"/>
        <w:jc w:val="both"/>
        <w:rPr>
          <w:rFonts w:ascii="Times New Roman" w:eastAsia="新細明體" w:hAnsi="Times New Roman" w:cs="Times New Roman"/>
          <w:b/>
          <w:bCs/>
          <w:sz w:val="19"/>
          <w:szCs w:val="19"/>
          <w:u w:val="single"/>
        </w:rPr>
      </w:pPr>
    </w:p>
    <w:p w:rsidR="00005E0A" w:rsidRPr="00D85333" w:rsidRDefault="00730C1C" w:rsidP="001D056A">
      <w:pPr>
        <w:overflowPunct w:val="0"/>
        <w:spacing w:beforeLines="100" w:afterLines="100"/>
        <w:ind w:left="482"/>
        <w:jc w:val="both"/>
        <w:rPr>
          <w:rFonts w:ascii="Times New Roman" w:eastAsia="新細明體" w:hAnsi="Times New Roman" w:cs="Times New Roman"/>
          <w:sz w:val="19"/>
          <w:szCs w:val="19"/>
        </w:rPr>
      </w:pPr>
      <w:r w:rsidRPr="00D85333">
        <w:rPr>
          <w:rFonts w:ascii="Times New Roman" w:eastAsia="新細明體" w:hAnsi="新細明體" w:cs="Times New Roman"/>
          <w:b/>
          <w:bCs/>
          <w:sz w:val="19"/>
          <w:szCs w:val="19"/>
          <w:u w:val="single"/>
        </w:rPr>
        <w:t>資料來源</w:t>
      </w:r>
      <w:r w:rsidRPr="00D85333">
        <w:rPr>
          <w:rFonts w:ascii="Times New Roman" w:eastAsia="新細明體" w:hAnsi="新細明體" w:cs="Times New Roman"/>
          <w:b/>
          <w:bCs/>
          <w:sz w:val="19"/>
          <w:szCs w:val="19"/>
        </w:rPr>
        <w:t>：</w:t>
      </w:r>
      <w:proofErr w:type="gramStart"/>
      <w:r w:rsidRPr="00D85333">
        <w:rPr>
          <w:rFonts w:ascii="Times New Roman" w:eastAsia="新細明體" w:hAnsi="Times New Roman" w:cs="Times New Roman"/>
          <w:sz w:val="19"/>
          <w:szCs w:val="19"/>
        </w:rPr>
        <w:t>PL 12-34 § 101.</w:t>
      </w:r>
      <w:proofErr w:type="gramEnd"/>
    </w:p>
    <w:p w:rsidR="00005E0A" w:rsidRPr="00D85333" w:rsidRDefault="00005E0A" w:rsidP="001D056A">
      <w:pPr>
        <w:overflowPunct w:val="0"/>
        <w:spacing w:beforeLines="100" w:afterLines="100"/>
        <w:ind w:left="482"/>
        <w:jc w:val="both"/>
        <w:rPr>
          <w:rFonts w:ascii="Times New Roman" w:eastAsia="新細明體" w:hAnsi="Times New Roman" w:cs="Times New Roman"/>
          <w:b/>
          <w:bCs/>
          <w:sz w:val="19"/>
          <w:szCs w:val="19"/>
          <w:u w:val="single"/>
        </w:rPr>
      </w:pPr>
    </w:p>
    <w:p w:rsidR="00005E0A" w:rsidRPr="00D85333" w:rsidRDefault="00730C1C" w:rsidP="001D056A">
      <w:pPr>
        <w:overflowPunct w:val="0"/>
        <w:spacing w:beforeLines="100" w:afterLines="100"/>
        <w:ind w:left="482"/>
        <w:jc w:val="both"/>
        <w:rPr>
          <w:rFonts w:ascii="Times New Roman" w:eastAsia="新細明體" w:hAnsi="Times New Roman" w:cs="Times New Roman"/>
          <w:sz w:val="19"/>
          <w:szCs w:val="19"/>
        </w:rPr>
      </w:pPr>
      <w:r w:rsidRPr="00D85333">
        <w:rPr>
          <w:rFonts w:ascii="Times New Roman" w:eastAsia="新細明體" w:hAnsi="新細明體" w:cs="Times New Roman"/>
          <w:b/>
          <w:bCs/>
          <w:sz w:val="19"/>
          <w:szCs w:val="19"/>
          <w:u w:val="single"/>
        </w:rPr>
        <w:t>交叉參考資料</w:t>
      </w:r>
      <w:r w:rsidRPr="00D85333">
        <w:rPr>
          <w:rFonts w:ascii="Times New Roman" w:eastAsia="新細明體" w:hAnsi="新細明體" w:cs="Times New Roman"/>
          <w:b/>
          <w:bCs/>
          <w:sz w:val="19"/>
          <w:szCs w:val="19"/>
        </w:rPr>
        <w:t>：</w:t>
      </w:r>
      <w:r w:rsidRPr="00D85333">
        <w:rPr>
          <w:rFonts w:ascii="Times New Roman" w:eastAsia="新細明體" w:hAnsi="新細明體" w:cs="Times New Roman"/>
          <w:sz w:val="19"/>
          <w:szCs w:val="19"/>
        </w:rPr>
        <w:t>關於總統及行政機關的法律條文，請參閱本法典第</w:t>
      </w:r>
      <w:r w:rsidRPr="00D85333">
        <w:rPr>
          <w:rFonts w:ascii="Times New Roman" w:eastAsia="新細明體" w:hAnsi="Times New Roman" w:cs="Times New Roman"/>
          <w:sz w:val="19"/>
          <w:szCs w:val="19"/>
        </w:rPr>
        <w:t>2</w:t>
      </w:r>
      <w:r w:rsidRPr="00D85333">
        <w:rPr>
          <w:rFonts w:ascii="Times New Roman" w:eastAsia="新細明體" w:hAnsi="新細明體" w:cs="Times New Roman"/>
          <w:sz w:val="19"/>
          <w:szCs w:val="19"/>
        </w:rPr>
        <w:t>篇。關於密克羅尼西亞聯邦最高法院及司法機關的法律條文，請參閱本法典第</w:t>
      </w:r>
      <w:r w:rsidRPr="00D85333">
        <w:rPr>
          <w:rFonts w:ascii="Times New Roman" w:eastAsia="新細明體" w:hAnsi="Times New Roman" w:cs="Times New Roman"/>
          <w:sz w:val="19"/>
          <w:szCs w:val="19"/>
        </w:rPr>
        <w:t>4</w:t>
      </w:r>
      <w:r w:rsidRPr="00D85333">
        <w:rPr>
          <w:rFonts w:ascii="Times New Roman" w:eastAsia="新細明體" w:hAnsi="新細明體" w:cs="Times New Roman"/>
          <w:sz w:val="19"/>
          <w:szCs w:val="19"/>
        </w:rPr>
        <w:t>篇。</w:t>
      </w:r>
    </w:p>
    <w:p w:rsidR="00005E0A" w:rsidRPr="00D85333" w:rsidRDefault="00005E0A" w:rsidP="001D056A">
      <w:pPr>
        <w:overflowPunct w:val="0"/>
        <w:spacing w:beforeLines="100" w:afterLines="100"/>
        <w:ind w:left="482"/>
        <w:jc w:val="both"/>
        <w:rPr>
          <w:rFonts w:ascii="Times New Roman" w:eastAsia="新細明體" w:hAnsi="Times New Roman" w:cs="Times New Roman"/>
          <w:sz w:val="19"/>
          <w:szCs w:val="19"/>
        </w:rPr>
      </w:pPr>
    </w:p>
    <w:p w:rsidR="00005E0A" w:rsidRPr="00D85333" w:rsidRDefault="00730C1C" w:rsidP="001D056A">
      <w:pPr>
        <w:pStyle w:val="1"/>
        <w:overflowPunct w:val="0"/>
        <w:autoSpaceDE/>
        <w:autoSpaceDN/>
        <w:spacing w:beforeLines="100" w:afterLines="100"/>
        <w:ind w:left="482"/>
        <w:jc w:val="both"/>
        <w:rPr>
          <w:b w:val="0"/>
          <w:bCs w:val="0"/>
        </w:rPr>
      </w:pPr>
      <w:r w:rsidRPr="00D85333">
        <w:rPr>
          <w:u w:val="single"/>
        </w:rPr>
        <w:t>§ 919.</w:t>
      </w:r>
      <w:r w:rsidRPr="00D85333">
        <w:rPr>
          <w:rFonts w:hAnsi="新細明體"/>
          <w:u w:val="single"/>
        </w:rPr>
        <w:t>毀損他人漁船或漁具。</w:t>
      </w:r>
    </w:p>
    <w:p w:rsidR="00005E0A" w:rsidRPr="00D85333" w:rsidRDefault="00730C1C" w:rsidP="001D056A">
      <w:pPr>
        <w:numPr>
          <w:ilvl w:val="0"/>
          <w:numId w:val="4"/>
        </w:numPr>
        <w:overflowPunct w:val="0"/>
        <w:spacing w:beforeLines="100" w:afterLines="100"/>
        <w:ind w:left="0" w:firstLine="482"/>
        <w:jc w:val="both"/>
        <w:rPr>
          <w:rFonts w:ascii="Times New Roman" w:eastAsia="新細明體" w:hAnsi="Times New Roman" w:cs="Times New Roman"/>
        </w:rPr>
      </w:pPr>
      <w:r w:rsidRPr="00D85333">
        <w:rPr>
          <w:rFonts w:ascii="Times New Roman" w:eastAsia="新細明體" w:hAnsi="新細明體" w:cs="Times New Roman"/>
        </w:rPr>
        <w:t>任何人不得魯莽、故意或有意奪取、破壞或毀損他人任何</w:t>
      </w:r>
      <w:r w:rsidR="00005E0A" w:rsidRPr="00D85333">
        <w:rPr>
          <w:rFonts w:ascii="Times New Roman" w:eastAsia="新細明體" w:hAnsi="新細明體" w:cs="Times New Roman"/>
        </w:rPr>
        <w:t>魚類</w:t>
      </w:r>
      <w:r w:rsidRPr="00D85333">
        <w:rPr>
          <w:rFonts w:ascii="Times New Roman" w:eastAsia="新細明體" w:hAnsi="新細明體" w:cs="Times New Roman"/>
        </w:rPr>
        <w:t>、漁船或漁具或用於科學觀察之</w:t>
      </w:r>
      <w:r w:rsidR="00021F39" w:rsidRPr="00D85333">
        <w:rPr>
          <w:rFonts w:ascii="Times New Roman" w:eastAsia="新細明體" w:hAnsi="新細明體" w:cs="Times New Roman"/>
        </w:rPr>
        <w:t>浮標</w:t>
      </w:r>
      <w:r w:rsidRPr="00D85333">
        <w:rPr>
          <w:rFonts w:ascii="Times New Roman" w:eastAsia="新細明體" w:hAnsi="新細明體" w:cs="Times New Roman"/>
        </w:rPr>
        <w:t>。</w:t>
      </w:r>
    </w:p>
    <w:p w:rsidR="00005E0A" w:rsidRPr="00D85333" w:rsidRDefault="00730C1C" w:rsidP="001D056A">
      <w:pPr>
        <w:numPr>
          <w:ilvl w:val="0"/>
          <w:numId w:val="4"/>
        </w:numPr>
        <w:overflowPunct w:val="0"/>
        <w:spacing w:beforeLines="100" w:afterLines="100"/>
        <w:ind w:left="0" w:firstLine="482"/>
        <w:jc w:val="both"/>
        <w:rPr>
          <w:rFonts w:ascii="Times New Roman" w:eastAsia="新細明體" w:hAnsi="Times New Roman" w:cs="Times New Roman"/>
        </w:rPr>
      </w:pPr>
      <w:r w:rsidRPr="00D85333">
        <w:rPr>
          <w:rFonts w:ascii="Times New Roman" w:eastAsia="新細明體" w:hAnsi="新細明體" w:cs="Times New Roman"/>
        </w:rPr>
        <w:t>任何人如有違反本</w:t>
      </w:r>
      <w:r w:rsidR="00415C2C" w:rsidRPr="00D85333">
        <w:rPr>
          <w:rFonts w:ascii="Times New Roman" w:eastAsia="新細明體" w:hAnsi="新細明體" w:cs="Times New Roman"/>
        </w:rPr>
        <w:t>節</w:t>
      </w:r>
      <w:r w:rsidRPr="00D85333">
        <w:rPr>
          <w:rFonts w:ascii="Times New Roman" w:eastAsia="新細明體" w:hAnsi="新細明體" w:cs="Times New Roman"/>
        </w:rPr>
        <w:t>之行為，應處</w:t>
      </w:r>
      <w:r w:rsidR="00005E0A" w:rsidRPr="00D85333">
        <w:rPr>
          <w:rFonts w:ascii="Times New Roman" w:eastAsia="新細明體" w:hAnsi="Times New Roman" w:cs="Times New Roman"/>
        </w:rPr>
        <w:t>40,000</w:t>
      </w:r>
      <w:r w:rsidR="00005E0A" w:rsidRPr="00D85333">
        <w:rPr>
          <w:rFonts w:ascii="Times New Roman" w:eastAsia="新細明體" w:hAnsi="新細明體" w:cs="Times New Roman"/>
        </w:rPr>
        <w:t>美元以上、</w:t>
      </w:r>
      <w:r w:rsidR="00005E0A" w:rsidRPr="00D85333">
        <w:rPr>
          <w:rFonts w:ascii="Times New Roman" w:eastAsia="新細明體" w:hAnsi="Times New Roman" w:cs="Times New Roman"/>
        </w:rPr>
        <w:t>100,000</w:t>
      </w:r>
      <w:r w:rsidR="00005E0A" w:rsidRPr="00D85333">
        <w:rPr>
          <w:rFonts w:ascii="Times New Roman" w:eastAsia="新細明體" w:hAnsi="新細明體" w:cs="Times New Roman"/>
        </w:rPr>
        <w:t>美元以下之民事處罰</w:t>
      </w:r>
      <w:r w:rsidRPr="00D85333">
        <w:rPr>
          <w:rFonts w:ascii="Times New Roman" w:eastAsia="新細明體" w:hAnsi="新細明體" w:cs="Times New Roman"/>
        </w:rPr>
        <w:t>。</w:t>
      </w:r>
    </w:p>
    <w:p w:rsidR="00730C1C" w:rsidRPr="00D85333" w:rsidRDefault="00730C1C" w:rsidP="001D056A">
      <w:pPr>
        <w:overflowPunct w:val="0"/>
        <w:spacing w:beforeLines="100" w:afterLines="100"/>
        <w:ind w:left="482"/>
        <w:jc w:val="both"/>
        <w:rPr>
          <w:rFonts w:ascii="Times New Roman" w:eastAsia="新細明體" w:hAnsi="Times New Roman" w:cs="Times New Roman"/>
          <w:b/>
          <w:bCs/>
          <w:sz w:val="19"/>
          <w:szCs w:val="19"/>
          <w:u w:val="single"/>
        </w:rPr>
      </w:pPr>
    </w:p>
    <w:p w:rsidR="00000000" w:rsidRPr="00D85333" w:rsidRDefault="00730C1C" w:rsidP="001D056A">
      <w:pPr>
        <w:overflowPunct w:val="0"/>
        <w:spacing w:beforeLines="100" w:afterLines="100"/>
        <w:ind w:left="482"/>
        <w:jc w:val="both"/>
        <w:rPr>
          <w:rFonts w:ascii="Times New Roman" w:eastAsia="新細明體" w:hAnsi="Times New Roman" w:cs="Times New Roman"/>
          <w:sz w:val="19"/>
          <w:szCs w:val="19"/>
        </w:rPr>
      </w:pPr>
      <w:r w:rsidRPr="00D85333">
        <w:rPr>
          <w:rFonts w:ascii="Times New Roman" w:eastAsia="新細明體" w:hAnsi="新細明體" w:cs="Times New Roman"/>
          <w:b/>
          <w:bCs/>
          <w:sz w:val="19"/>
          <w:szCs w:val="19"/>
          <w:u w:val="single"/>
        </w:rPr>
        <w:t>資料來源</w:t>
      </w:r>
      <w:r w:rsidRPr="00D85333">
        <w:rPr>
          <w:rFonts w:ascii="Times New Roman" w:eastAsia="新細明體" w:hAnsi="新細明體" w:cs="Times New Roman"/>
          <w:b/>
          <w:bCs/>
          <w:sz w:val="19"/>
          <w:szCs w:val="19"/>
        </w:rPr>
        <w:t>：</w:t>
      </w:r>
      <w:proofErr w:type="gramStart"/>
      <w:r w:rsidRPr="00D85333">
        <w:rPr>
          <w:rFonts w:ascii="Times New Roman" w:eastAsia="新細明體" w:hAnsi="Times New Roman" w:cs="Times New Roman"/>
          <w:sz w:val="19"/>
          <w:szCs w:val="19"/>
        </w:rPr>
        <w:t>PL 12-34 § 102.</w:t>
      </w:r>
      <w:proofErr w:type="gramEnd"/>
    </w:p>
    <w:p w:rsidR="00000000" w:rsidRPr="00D85333" w:rsidRDefault="00835DC3" w:rsidP="00D85333">
      <w:pPr>
        <w:overflowPunct w:val="0"/>
        <w:spacing w:beforeLines="100" w:afterLines="100"/>
        <w:ind w:left="482"/>
        <w:jc w:val="both"/>
        <w:rPr>
          <w:rFonts w:ascii="Times New Roman" w:eastAsia="新細明體" w:hAnsi="Times New Roman" w:cs="Times New Roman"/>
          <w:b/>
          <w:bCs/>
          <w:sz w:val="19"/>
          <w:szCs w:val="19"/>
          <w:u w:val="single"/>
        </w:rPr>
      </w:pPr>
    </w:p>
    <w:p w:rsidR="00000000" w:rsidRPr="00D85333" w:rsidRDefault="00730C1C" w:rsidP="00D85333">
      <w:pPr>
        <w:overflowPunct w:val="0"/>
        <w:spacing w:beforeLines="100" w:afterLines="100"/>
        <w:ind w:left="482"/>
        <w:jc w:val="both"/>
        <w:rPr>
          <w:rFonts w:ascii="Times New Roman" w:eastAsia="新細明體" w:hAnsi="Times New Roman" w:cs="Times New Roman"/>
          <w:sz w:val="19"/>
          <w:szCs w:val="19"/>
        </w:rPr>
      </w:pPr>
      <w:r w:rsidRPr="00D85333">
        <w:rPr>
          <w:rFonts w:ascii="Times New Roman" w:eastAsia="新細明體" w:hAnsi="新細明體" w:cs="Times New Roman"/>
          <w:b/>
          <w:bCs/>
          <w:sz w:val="19"/>
          <w:szCs w:val="19"/>
          <w:u w:val="single"/>
        </w:rPr>
        <w:t>交叉參考資料</w:t>
      </w:r>
      <w:r w:rsidRPr="00D85333">
        <w:rPr>
          <w:rFonts w:ascii="Times New Roman" w:eastAsia="新細明體" w:hAnsi="新細明體" w:cs="Times New Roman"/>
          <w:b/>
          <w:bCs/>
          <w:sz w:val="19"/>
          <w:szCs w:val="19"/>
        </w:rPr>
        <w:t>：</w:t>
      </w:r>
      <w:r w:rsidRPr="00D85333">
        <w:rPr>
          <w:rFonts w:ascii="Times New Roman" w:eastAsia="新細明體" w:hAnsi="新細明體" w:cs="Times New Roman"/>
          <w:sz w:val="19"/>
          <w:szCs w:val="19"/>
        </w:rPr>
        <w:t>關於總統及行政機關的法律條文，請參閱本法典第</w:t>
      </w:r>
      <w:r w:rsidRPr="00D85333">
        <w:rPr>
          <w:rFonts w:ascii="Times New Roman" w:eastAsia="新細明體" w:hAnsi="Times New Roman" w:cs="Times New Roman"/>
          <w:sz w:val="19"/>
          <w:szCs w:val="19"/>
        </w:rPr>
        <w:t>2</w:t>
      </w:r>
      <w:r w:rsidRPr="00D85333">
        <w:rPr>
          <w:rFonts w:ascii="Times New Roman" w:eastAsia="新細明體" w:hAnsi="新細明體" w:cs="Times New Roman"/>
          <w:sz w:val="19"/>
          <w:szCs w:val="19"/>
        </w:rPr>
        <w:t>篇。</w:t>
      </w:r>
    </w:p>
    <w:p w:rsidR="00000000" w:rsidRPr="00D85333" w:rsidRDefault="00835DC3" w:rsidP="00D85333">
      <w:pPr>
        <w:overflowPunct w:val="0"/>
        <w:spacing w:beforeLines="100" w:afterLines="100"/>
        <w:ind w:left="482"/>
        <w:jc w:val="both"/>
        <w:rPr>
          <w:rFonts w:ascii="Times New Roman" w:eastAsia="新細明體" w:hAnsi="Times New Roman" w:cs="Times New Roman"/>
          <w:sz w:val="19"/>
          <w:szCs w:val="19"/>
        </w:rPr>
      </w:pPr>
    </w:p>
    <w:p w:rsidR="00000000" w:rsidRPr="00D85333" w:rsidRDefault="00730C1C" w:rsidP="00D85333">
      <w:pPr>
        <w:pStyle w:val="1"/>
        <w:overflowPunct w:val="0"/>
        <w:autoSpaceDE/>
        <w:autoSpaceDN/>
        <w:spacing w:beforeLines="100" w:afterLines="100"/>
        <w:ind w:left="482"/>
        <w:jc w:val="both"/>
        <w:rPr>
          <w:b w:val="0"/>
          <w:bCs w:val="0"/>
        </w:rPr>
      </w:pPr>
      <w:r w:rsidRPr="00D85333">
        <w:rPr>
          <w:u w:val="single"/>
        </w:rPr>
        <w:t>§ 920.</w:t>
      </w:r>
      <w:r w:rsidRPr="00D85333">
        <w:rPr>
          <w:rFonts w:hAnsi="新細明體"/>
          <w:u w:val="single"/>
        </w:rPr>
        <w:t>違反本</w:t>
      </w:r>
      <w:r w:rsidR="00BE3D6C" w:rsidRPr="00D85333">
        <w:rPr>
          <w:rFonts w:hAnsi="新細明體"/>
          <w:u w:val="single"/>
        </w:rPr>
        <w:t>子篇</w:t>
      </w:r>
      <w:r w:rsidRPr="00D85333">
        <w:rPr>
          <w:rFonts w:hAnsi="新細明體"/>
          <w:u w:val="single"/>
        </w:rPr>
        <w:t>其他規定之處罰。</w:t>
      </w:r>
    </w:p>
    <w:p w:rsidR="00000000" w:rsidRPr="00D85333" w:rsidRDefault="00730C1C" w:rsidP="00D85333">
      <w:pPr>
        <w:overflowPunct w:val="0"/>
        <w:spacing w:beforeLines="100" w:afterLines="100"/>
        <w:ind w:firstLine="482"/>
        <w:jc w:val="both"/>
        <w:rPr>
          <w:rFonts w:ascii="Times New Roman" w:eastAsia="新細明體" w:hAnsi="Times New Roman" w:cs="Times New Roman"/>
        </w:rPr>
      </w:pPr>
      <w:r w:rsidRPr="00D85333">
        <w:rPr>
          <w:rFonts w:ascii="Times New Roman" w:eastAsia="新細明體" w:hAnsi="新細明體" w:cs="Times New Roman"/>
        </w:rPr>
        <w:t>違反本</w:t>
      </w:r>
      <w:r w:rsidR="00BE3D6C" w:rsidRPr="00D85333">
        <w:rPr>
          <w:rFonts w:ascii="Times New Roman" w:eastAsia="新細明體" w:hAnsi="新細明體" w:cs="Times New Roman"/>
        </w:rPr>
        <w:t>子篇</w:t>
      </w:r>
      <w:r w:rsidRPr="00D85333">
        <w:rPr>
          <w:rFonts w:ascii="Times New Roman" w:eastAsia="新細明體" w:hAnsi="新細明體" w:cs="Times New Roman"/>
        </w:rPr>
        <w:t>任何規定</w:t>
      </w:r>
      <w:r w:rsidR="00021F39" w:rsidRPr="00D85333">
        <w:rPr>
          <w:rFonts w:ascii="Times New Roman" w:eastAsia="新細明體" w:hAnsi="新細明體" w:cs="Times New Roman"/>
        </w:rPr>
        <w:t>，</w:t>
      </w:r>
      <w:r w:rsidRPr="00D85333">
        <w:rPr>
          <w:rFonts w:ascii="Times New Roman" w:eastAsia="新細明體" w:hAnsi="新細明體" w:cs="Times New Roman"/>
        </w:rPr>
        <w:t>但本章及</w:t>
      </w:r>
      <w:proofErr w:type="gramStart"/>
      <w:r w:rsidRPr="00D85333">
        <w:rPr>
          <w:rFonts w:ascii="Times New Roman" w:eastAsia="新細明體" w:hAnsi="新細明體" w:cs="Times New Roman"/>
        </w:rPr>
        <w:t>前章未另</w:t>
      </w:r>
      <w:proofErr w:type="gramEnd"/>
      <w:r w:rsidRPr="00D85333">
        <w:rPr>
          <w:rFonts w:ascii="Times New Roman" w:eastAsia="新細明體" w:hAnsi="新細明體" w:cs="Times New Roman"/>
        </w:rPr>
        <w:t>定其民事處罰者，</w:t>
      </w:r>
      <w:r w:rsidR="00005E0A" w:rsidRPr="00D85333">
        <w:rPr>
          <w:rFonts w:ascii="Times New Roman" w:eastAsia="新細明體" w:hAnsi="新細明體" w:cs="Times New Roman"/>
        </w:rPr>
        <w:t>應處</w:t>
      </w:r>
      <w:r w:rsidR="00005E0A" w:rsidRPr="00D85333">
        <w:rPr>
          <w:rFonts w:ascii="Times New Roman" w:eastAsia="新細明體" w:hAnsi="Times New Roman" w:cs="Times New Roman"/>
        </w:rPr>
        <w:t>40,000</w:t>
      </w:r>
      <w:r w:rsidR="00005E0A" w:rsidRPr="00D85333">
        <w:rPr>
          <w:rFonts w:ascii="Times New Roman" w:eastAsia="新細明體" w:hAnsi="新細明體" w:cs="Times New Roman"/>
        </w:rPr>
        <w:t>美元以上、</w:t>
      </w:r>
      <w:r w:rsidR="00005E0A" w:rsidRPr="00D85333">
        <w:rPr>
          <w:rFonts w:ascii="Times New Roman" w:eastAsia="新細明體" w:hAnsi="Times New Roman" w:cs="Times New Roman"/>
        </w:rPr>
        <w:t>100,000</w:t>
      </w:r>
      <w:r w:rsidR="00005E0A" w:rsidRPr="00D85333">
        <w:rPr>
          <w:rFonts w:ascii="Times New Roman" w:eastAsia="新細明體" w:hAnsi="新細明體" w:cs="Times New Roman"/>
        </w:rPr>
        <w:t>美元以下之民事處罰。</w:t>
      </w:r>
    </w:p>
    <w:p w:rsidR="00000000" w:rsidRPr="00D85333" w:rsidRDefault="00835DC3" w:rsidP="00D85333">
      <w:pPr>
        <w:overflowPunct w:val="0"/>
        <w:spacing w:beforeLines="100" w:afterLines="100"/>
        <w:ind w:left="482"/>
        <w:jc w:val="both"/>
        <w:rPr>
          <w:rFonts w:ascii="Times New Roman" w:eastAsia="新細明體" w:hAnsi="Times New Roman" w:cs="Times New Roman"/>
          <w:b/>
          <w:bCs/>
          <w:sz w:val="19"/>
          <w:szCs w:val="19"/>
          <w:u w:val="single"/>
        </w:rPr>
      </w:pPr>
    </w:p>
    <w:p w:rsidR="00000000" w:rsidRPr="00D85333" w:rsidRDefault="00730C1C" w:rsidP="00D85333">
      <w:pPr>
        <w:overflowPunct w:val="0"/>
        <w:spacing w:beforeLines="100" w:afterLines="100"/>
        <w:ind w:left="482"/>
        <w:jc w:val="both"/>
        <w:rPr>
          <w:rFonts w:ascii="Times New Roman" w:eastAsia="新細明體" w:hAnsi="Times New Roman" w:cs="Times New Roman"/>
          <w:sz w:val="19"/>
          <w:szCs w:val="19"/>
        </w:rPr>
      </w:pPr>
      <w:r w:rsidRPr="00D85333">
        <w:rPr>
          <w:rFonts w:ascii="Times New Roman" w:eastAsia="新細明體" w:hAnsi="新細明體" w:cs="Times New Roman"/>
          <w:b/>
          <w:bCs/>
          <w:sz w:val="19"/>
          <w:szCs w:val="19"/>
          <w:u w:val="single"/>
        </w:rPr>
        <w:t>資料來源</w:t>
      </w:r>
      <w:r w:rsidRPr="00D85333">
        <w:rPr>
          <w:rFonts w:ascii="Times New Roman" w:eastAsia="新細明體" w:hAnsi="新細明體" w:cs="Times New Roman"/>
          <w:b/>
          <w:bCs/>
          <w:sz w:val="19"/>
          <w:szCs w:val="19"/>
        </w:rPr>
        <w:t>：</w:t>
      </w:r>
      <w:proofErr w:type="gramStart"/>
      <w:r w:rsidRPr="00D85333">
        <w:rPr>
          <w:rFonts w:ascii="Times New Roman" w:eastAsia="新細明體" w:hAnsi="Times New Roman" w:cs="Times New Roman"/>
          <w:sz w:val="19"/>
          <w:szCs w:val="19"/>
        </w:rPr>
        <w:t>PL 12-34 § 103.</w:t>
      </w:r>
      <w:proofErr w:type="gramEnd"/>
    </w:p>
    <w:p w:rsidR="00000000" w:rsidRPr="00D85333" w:rsidRDefault="00835DC3" w:rsidP="00D85333">
      <w:pPr>
        <w:overflowPunct w:val="0"/>
        <w:spacing w:beforeLines="100" w:afterLines="100"/>
        <w:ind w:left="482"/>
        <w:jc w:val="both"/>
        <w:rPr>
          <w:rFonts w:ascii="Times New Roman" w:eastAsia="新細明體" w:hAnsi="Times New Roman" w:cs="Times New Roman"/>
          <w:b/>
          <w:bCs/>
          <w:sz w:val="19"/>
          <w:szCs w:val="19"/>
          <w:u w:val="single"/>
        </w:rPr>
      </w:pPr>
    </w:p>
    <w:p w:rsidR="00000000" w:rsidRPr="00D85333" w:rsidRDefault="00730C1C" w:rsidP="00D85333">
      <w:pPr>
        <w:overflowPunct w:val="0"/>
        <w:spacing w:beforeLines="100" w:afterLines="100"/>
        <w:ind w:left="482"/>
        <w:jc w:val="both"/>
        <w:rPr>
          <w:rFonts w:ascii="Times New Roman" w:eastAsia="新細明體" w:hAnsi="Times New Roman" w:cs="Times New Roman"/>
          <w:sz w:val="19"/>
          <w:szCs w:val="19"/>
        </w:rPr>
      </w:pPr>
      <w:r w:rsidRPr="00D85333">
        <w:rPr>
          <w:rFonts w:ascii="Times New Roman" w:eastAsia="新細明體" w:hAnsi="新細明體" w:cs="Times New Roman"/>
          <w:b/>
          <w:bCs/>
          <w:sz w:val="19"/>
          <w:szCs w:val="19"/>
          <w:u w:val="single"/>
        </w:rPr>
        <w:t>交叉參考資料</w:t>
      </w:r>
      <w:r w:rsidRPr="00D85333">
        <w:rPr>
          <w:rFonts w:ascii="Times New Roman" w:eastAsia="新細明體" w:hAnsi="新細明體" w:cs="Times New Roman"/>
          <w:b/>
          <w:bCs/>
          <w:sz w:val="19"/>
          <w:szCs w:val="19"/>
        </w:rPr>
        <w:t>：</w:t>
      </w:r>
      <w:r w:rsidRPr="00D85333">
        <w:rPr>
          <w:rFonts w:ascii="Times New Roman" w:eastAsia="新細明體" w:hAnsi="新細明體" w:cs="Times New Roman"/>
          <w:sz w:val="19"/>
          <w:szCs w:val="19"/>
        </w:rPr>
        <w:t>關於總統及行政機關的法律條文，請參閱本法典第</w:t>
      </w:r>
      <w:r w:rsidRPr="00D85333">
        <w:rPr>
          <w:rFonts w:ascii="Times New Roman" w:eastAsia="新細明體" w:hAnsi="Times New Roman" w:cs="Times New Roman"/>
          <w:sz w:val="19"/>
          <w:szCs w:val="19"/>
        </w:rPr>
        <w:t>2</w:t>
      </w:r>
      <w:r w:rsidRPr="00D85333">
        <w:rPr>
          <w:rFonts w:ascii="Times New Roman" w:eastAsia="新細明體" w:hAnsi="新細明體" w:cs="Times New Roman"/>
          <w:sz w:val="19"/>
          <w:szCs w:val="19"/>
        </w:rPr>
        <w:t>篇。關於密克羅尼西亞聯邦最高法院及司法機關的法律條文，請參閱本法典第</w:t>
      </w:r>
      <w:r w:rsidRPr="00D85333">
        <w:rPr>
          <w:rFonts w:ascii="Times New Roman" w:eastAsia="新細明體" w:hAnsi="Times New Roman" w:cs="Times New Roman"/>
          <w:sz w:val="19"/>
          <w:szCs w:val="19"/>
        </w:rPr>
        <w:t>4</w:t>
      </w:r>
      <w:r w:rsidRPr="00D85333">
        <w:rPr>
          <w:rFonts w:ascii="Times New Roman" w:eastAsia="新細明體" w:hAnsi="新細明體" w:cs="Times New Roman"/>
          <w:sz w:val="19"/>
          <w:szCs w:val="19"/>
        </w:rPr>
        <w:t>篇。</w:t>
      </w:r>
    </w:p>
    <w:p w:rsidR="00000000" w:rsidRPr="00D85333" w:rsidRDefault="00835DC3" w:rsidP="00D85333">
      <w:pPr>
        <w:overflowPunct w:val="0"/>
        <w:spacing w:beforeLines="100" w:afterLines="100"/>
        <w:ind w:left="482"/>
        <w:jc w:val="both"/>
        <w:rPr>
          <w:rFonts w:ascii="Times New Roman" w:eastAsia="新細明體" w:hAnsi="Times New Roman" w:cs="Times New Roman"/>
          <w:b/>
          <w:bCs/>
          <w:sz w:val="19"/>
          <w:szCs w:val="19"/>
          <w:u w:val="single"/>
        </w:rPr>
      </w:pPr>
    </w:p>
    <w:p w:rsidR="00000000" w:rsidRPr="00D85333" w:rsidRDefault="00730C1C" w:rsidP="00D85333">
      <w:pPr>
        <w:overflowPunct w:val="0"/>
        <w:spacing w:beforeLines="100" w:afterLines="100"/>
        <w:ind w:left="482"/>
        <w:jc w:val="both"/>
        <w:rPr>
          <w:rFonts w:ascii="Times New Roman" w:eastAsia="新細明體" w:hAnsi="Times New Roman" w:cs="Times New Roman"/>
          <w:sz w:val="19"/>
          <w:szCs w:val="19"/>
        </w:rPr>
      </w:pPr>
      <w:r w:rsidRPr="00D85333">
        <w:rPr>
          <w:rFonts w:ascii="Times New Roman" w:eastAsia="新細明體" w:hAnsi="新細明體" w:cs="Times New Roman"/>
          <w:b/>
          <w:bCs/>
          <w:sz w:val="19"/>
          <w:szCs w:val="19"/>
          <w:u w:val="single"/>
        </w:rPr>
        <w:t>編者按</w:t>
      </w:r>
      <w:r w:rsidRPr="00D85333">
        <w:rPr>
          <w:rFonts w:ascii="Times New Roman" w:eastAsia="新細明體" w:hAnsi="新細明體" w:cs="Times New Roman"/>
          <w:b/>
          <w:bCs/>
          <w:sz w:val="19"/>
          <w:szCs w:val="19"/>
        </w:rPr>
        <w:t>：</w:t>
      </w:r>
      <w:r w:rsidRPr="00D85333">
        <w:rPr>
          <w:rFonts w:ascii="Times New Roman" w:eastAsia="新細明體" w:hAnsi="Times New Roman" w:cs="Times New Roman"/>
          <w:sz w:val="19"/>
          <w:szCs w:val="19"/>
        </w:rPr>
        <w:t>PL 12-34 § 103</w:t>
      </w:r>
      <w:r w:rsidRPr="00D85333">
        <w:rPr>
          <w:rFonts w:ascii="Times New Roman" w:eastAsia="新細明體" w:hAnsi="新細明體" w:cs="Times New Roman"/>
          <w:sz w:val="19"/>
          <w:szCs w:val="19"/>
        </w:rPr>
        <w:t>內容只含一項，故將不必要的編號刪除。</w:t>
      </w:r>
    </w:p>
    <w:p w:rsidR="00000000" w:rsidRPr="00D85333" w:rsidRDefault="00835DC3" w:rsidP="00D85333">
      <w:pPr>
        <w:overflowPunct w:val="0"/>
        <w:spacing w:beforeLines="100" w:afterLines="100"/>
        <w:ind w:left="482"/>
        <w:jc w:val="both"/>
        <w:rPr>
          <w:rFonts w:ascii="Times New Roman" w:eastAsia="新細明體" w:hAnsi="Times New Roman" w:cs="Times New Roman"/>
          <w:b/>
          <w:bCs/>
          <w:sz w:val="19"/>
          <w:szCs w:val="19"/>
          <w:u w:val="single"/>
        </w:rPr>
      </w:pPr>
    </w:p>
    <w:p w:rsidR="00000000" w:rsidRPr="00D85333" w:rsidRDefault="00730C1C" w:rsidP="00D85333">
      <w:pPr>
        <w:overflowPunct w:val="0"/>
        <w:spacing w:beforeLines="100" w:afterLines="100"/>
        <w:ind w:left="482"/>
        <w:jc w:val="both"/>
        <w:rPr>
          <w:rFonts w:ascii="Times New Roman" w:eastAsia="新細明體" w:hAnsi="Times New Roman" w:cs="Times New Roman"/>
          <w:sz w:val="19"/>
          <w:szCs w:val="19"/>
        </w:rPr>
      </w:pPr>
      <w:r w:rsidRPr="00D85333">
        <w:rPr>
          <w:rFonts w:ascii="Times New Roman" w:eastAsia="新細明體" w:hAnsi="新細明體" w:cs="Times New Roman"/>
          <w:b/>
          <w:bCs/>
          <w:sz w:val="19"/>
          <w:szCs w:val="19"/>
          <w:u w:val="single"/>
        </w:rPr>
        <w:t>案例註解</w:t>
      </w:r>
      <w:r w:rsidRPr="00D85333">
        <w:rPr>
          <w:rFonts w:ascii="Times New Roman" w:eastAsia="新細明體" w:hAnsi="新細明體" w:cs="Times New Roman"/>
          <w:b/>
          <w:bCs/>
          <w:sz w:val="19"/>
          <w:szCs w:val="19"/>
        </w:rPr>
        <w:t>：</w:t>
      </w:r>
      <w:r w:rsidR="00005E0A" w:rsidRPr="00D85333">
        <w:rPr>
          <w:rFonts w:ascii="Times New Roman" w:eastAsia="新細明體" w:hAnsi="新細明體" w:cs="Times New Roman"/>
          <w:sz w:val="19"/>
          <w:szCs w:val="19"/>
        </w:rPr>
        <w:t>國家海洋資源管理局有權通過規定，以依據第</w:t>
      </w:r>
      <w:r w:rsidR="00005E0A" w:rsidRPr="00D85333">
        <w:rPr>
          <w:rFonts w:ascii="Times New Roman" w:eastAsia="新細明體" w:hAnsi="Times New Roman" w:cs="Times New Roman"/>
          <w:sz w:val="19"/>
          <w:szCs w:val="19"/>
        </w:rPr>
        <w:t>24</w:t>
      </w:r>
      <w:r w:rsidR="00005E0A" w:rsidRPr="00D85333">
        <w:rPr>
          <w:rFonts w:ascii="Times New Roman" w:eastAsia="新細明體" w:hAnsi="新細明體" w:cs="Times New Roman"/>
          <w:sz w:val="19"/>
          <w:szCs w:val="19"/>
        </w:rPr>
        <w:t>篇第</w:t>
      </w:r>
      <w:r w:rsidR="00005E0A" w:rsidRPr="00D85333">
        <w:rPr>
          <w:rFonts w:ascii="Times New Roman" w:eastAsia="新細明體" w:hAnsi="Times New Roman" w:cs="Times New Roman"/>
          <w:sz w:val="19"/>
          <w:szCs w:val="19"/>
        </w:rPr>
        <w:t>7</w:t>
      </w:r>
      <w:r w:rsidR="00005E0A" w:rsidRPr="00D85333">
        <w:rPr>
          <w:rFonts w:ascii="Times New Roman" w:eastAsia="新細明體" w:hAnsi="新細明體" w:cs="Times New Roman"/>
          <w:sz w:val="19"/>
          <w:szCs w:val="19"/>
        </w:rPr>
        <w:t>章簽發傳票及裁定行政處罰；就違反任何法律或其規定而屬第</w:t>
      </w:r>
      <w:r w:rsidR="00005E0A" w:rsidRPr="00D85333">
        <w:rPr>
          <w:rFonts w:ascii="Times New Roman" w:eastAsia="新細明體" w:hAnsi="Times New Roman" w:cs="Times New Roman"/>
          <w:sz w:val="19"/>
          <w:szCs w:val="19"/>
        </w:rPr>
        <w:t>920</w:t>
      </w:r>
      <w:r w:rsidR="00005E0A" w:rsidRPr="00D85333">
        <w:rPr>
          <w:rFonts w:ascii="Times New Roman" w:eastAsia="新細明體" w:hAnsi="新細明體" w:cs="Times New Roman"/>
          <w:sz w:val="19"/>
          <w:szCs w:val="19"/>
        </w:rPr>
        <w:t>節處罰規定者，且本局得透過規定設置行政處罰</w:t>
      </w:r>
      <w:r w:rsidRPr="00D85333">
        <w:rPr>
          <w:rFonts w:ascii="Times New Roman" w:eastAsia="新細明體" w:hAnsi="新細明體" w:cs="Times New Roman"/>
          <w:sz w:val="19"/>
          <w:szCs w:val="19"/>
        </w:rPr>
        <w:t>。</w:t>
      </w:r>
      <w:proofErr w:type="gramStart"/>
      <w:r w:rsidRPr="00D85333">
        <w:rPr>
          <w:rFonts w:ascii="Times New Roman" w:eastAsia="新細明體" w:hAnsi="Times New Roman" w:cs="Times New Roman"/>
          <w:i/>
          <w:iCs/>
          <w:sz w:val="19"/>
          <w:szCs w:val="19"/>
        </w:rPr>
        <w:t>FSM v. Koshin 31</w:t>
      </w:r>
      <w:r w:rsidRPr="00D85333">
        <w:rPr>
          <w:rFonts w:ascii="Times New Roman" w:eastAsia="新細明體" w:hAnsi="Times New Roman" w:cs="Times New Roman"/>
          <w:sz w:val="19"/>
          <w:szCs w:val="19"/>
        </w:rPr>
        <w:t>, 16 FSM R. 15, 19 (Pon.</w:t>
      </w:r>
      <w:r w:rsidR="00C305CA" w:rsidRPr="00D85333">
        <w:rPr>
          <w:rFonts w:ascii="Times New Roman" w:eastAsia="新細明體" w:hAnsi="Times New Roman" w:cs="Times New Roman"/>
          <w:sz w:val="19"/>
          <w:szCs w:val="19"/>
        </w:rPr>
        <w:t xml:space="preserve"> </w:t>
      </w:r>
      <w:r w:rsidRPr="00D85333">
        <w:rPr>
          <w:rFonts w:ascii="Times New Roman" w:eastAsia="新細明體" w:hAnsi="Times New Roman" w:cs="Times New Roman"/>
          <w:sz w:val="19"/>
          <w:szCs w:val="19"/>
        </w:rPr>
        <w:t>2008).</w:t>
      </w:r>
      <w:proofErr w:type="gramEnd"/>
    </w:p>
    <w:p w:rsidR="00000000" w:rsidRPr="00D85333" w:rsidRDefault="00730C1C" w:rsidP="00D85333">
      <w:pPr>
        <w:overflowPunct w:val="0"/>
        <w:spacing w:beforeLines="100" w:afterLines="100"/>
        <w:ind w:left="482"/>
        <w:jc w:val="both"/>
        <w:rPr>
          <w:rFonts w:ascii="Times New Roman" w:eastAsia="新細明體" w:hAnsi="Times New Roman" w:cs="Times New Roman"/>
          <w:sz w:val="19"/>
          <w:szCs w:val="19"/>
        </w:rPr>
      </w:pPr>
      <w:r w:rsidRPr="00D85333">
        <w:rPr>
          <w:rFonts w:ascii="Times New Roman" w:eastAsia="新細明體" w:hAnsi="新細明體" w:cs="Times New Roman"/>
          <w:sz w:val="19"/>
          <w:szCs w:val="19"/>
        </w:rPr>
        <w:t>違反漁業規定但</w:t>
      </w:r>
      <w:proofErr w:type="gramStart"/>
      <w:r w:rsidRPr="00D85333">
        <w:rPr>
          <w:rFonts w:ascii="Times New Roman" w:eastAsia="新細明體" w:hAnsi="新細明體" w:cs="Times New Roman"/>
          <w:sz w:val="19"/>
          <w:szCs w:val="19"/>
        </w:rPr>
        <w:t>他處未另定</w:t>
      </w:r>
      <w:proofErr w:type="gramEnd"/>
      <w:r w:rsidRPr="00D85333">
        <w:rPr>
          <w:rFonts w:ascii="Times New Roman" w:eastAsia="新細明體" w:hAnsi="新細明體" w:cs="Times New Roman"/>
          <w:sz w:val="19"/>
          <w:szCs w:val="19"/>
        </w:rPr>
        <w:t>其民事處罰者，</w:t>
      </w:r>
      <w:r w:rsidR="00005E0A" w:rsidRPr="00D85333">
        <w:rPr>
          <w:rFonts w:ascii="Times New Roman" w:eastAsia="新細明體" w:hAnsi="新細明體" w:cs="Times New Roman"/>
          <w:sz w:val="19"/>
          <w:szCs w:val="19"/>
        </w:rPr>
        <w:t>應處</w:t>
      </w:r>
      <w:r w:rsidR="00005E0A" w:rsidRPr="00D85333">
        <w:rPr>
          <w:rFonts w:ascii="Times New Roman" w:eastAsia="新細明體" w:hAnsi="Times New Roman" w:cs="Times New Roman"/>
          <w:sz w:val="19"/>
          <w:szCs w:val="19"/>
        </w:rPr>
        <w:t>40,000</w:t>
      </w:r>
      <w:r w:rsidR="00005E0A" w:rsidRPr="00D85333">
        <w:rPr>
          <w:rFonts w:ascii="Times New Roman" w:eastAsia="新細明體" w:hAnsi="新細明體" w:cs="Times New Roman"/>
          <w:sz w:val="19"/>
          <w:szCs w:val="19"/>
        </w:rPr>
        <w:t>美元以上、</w:t>
      </w:r>
      <w:r w:rsidR="00005E0A" w:rsidRPr="00D85333">
        <w:rPr>
          <w:rFonts w:ascii="Times New Roman" w:eastAsia="新細明體" w:hAnsi="Times New Roman" w:cs="Times New Roman"/>
          <w:sz w:val="19"/>
          <w:szCs w:val="19"/>
        </w:rPr>
        <w:t>100,000</w:t>
      </w:r>
      <w:r w:rsidR="00005E0A" w:rsidRPr="00D85333">
        <w:rPr>
          <w:rFonts w:ascii="Times New Roman" w:eastAsia="新細明體" w:hAnsi="新細明體" w:cs="Times New Roman"/>
          <w:sz w:val="19"/>
          <w:szCs w:val="19"/>
        </w:rPr>
        <w:t>美元以下之民事處罰</w:t>
      </w:r>
      <w:r w:rsidRPr="00D85333">
        <w:rPr>
          <w:rFonts w:ascii="Times New Roman" w:eastAsia="新細明體" w:hAnsi="新細明體" w:cs="Times New Roman"/>
          <w:sz w:val="19"/>
          <w:szCs w:val="19"/>
        </w:rPr>
        <w:t>。</w:t>
      </w:r>
      <w:r w:rsidRPr="00D85333">
        <w:rPr>
          <w:rFonts w:ascii="Times New Roman" w:eastAsia="新細明體" w:hAnsi="Times New Roman" w:cs="Times New Roman"/>
          <w:i/>
          <w:iCs/>
          <w:sz w:val="19"/>
          <w:szCs w:val="19"/>
        </w:rPr>
        <w:t>FSM v. Koshin 31</w:t>
      </w:r>
      <w:r w:rsidRPr="00D85333">
        <w:rPr>
          <w:rFonts w:ascii="Times New Roman" w:eastAsia="新細明體" w:hAnsi="Times New Roman" w:cs="Times New Roman"/>
          <w:sz w:val="19"/>
          <w:szCs w:val="19"/>
        </w:rPr>
        <w:t>, 16 FSM R. 15, 19 (Pon.</w:t>
      </w:r>
      <w:r w:rsidR="00C305CA" w:rsidRPr="00D85333">
        <w:rPr>
          <w:rFonts w:ascii="Times New Roman" w:eastAsia="新細明體" w:hAnsi="Times New Roman" w:cs="Times New Roman"/>
          <w:sz w:val="19"/>
          <w:szCs w:val="19"/>
        </w:rPr>
        <w:t xml:space="preserve"> </w:t>
      </w:r>
      <w:r w:rsidRPr="00D85333">
        <w:rPr>
          <w:rFonts w:ascii="Times New Roman" w:eastAsia="新細明體" w:hAnsi="Times New Roman" w:cs="Times New Roman"/>
          <w:sz w:val="19"/>
          <w:szCs w:val="19"/>
        </w:rPr>
        <w:t>2008).</w:t>
      </w:r>
    </w:p>
    <w:p w:rsidR="00005E0A" w:rsidRPr="00D85333" w:rsidRDefault="00197C40" w:rsidP="00D85333">
      <w:pPr>
        <w:overflowPunct w:val="0"/>
        <w:spacing w:beforeLines="100" w:afterLines="100"/>
        <w:ind w:left="482"/>
        <w:jc w:val="both"/>
        <w:rPr>
          <w:rFonts w:ascii="Times New Roman" w:eastAsia="新細明體" w:hAnsi="Times New Roman" w:cs="Times New Roman"/>
          <w:sz w:val="19"/>
          <w:szCs w:val="19"/>
        </w:rPr>
      </w:pPr>
      <w:r w:rsidRPr="00D85333">
        <w:rPr>
          <w:rFonts w:ascii="Times New Roman" w:eastAsia="新細明體" w:hAnsi="Times New Roman" w:cs="Times New Roman"/>
          <w:sz w:val="19"/>
          <w:szCs w:val="19"/>
        </w:rPr>
        <w:t>N</w:t>
      </w:r>
      <w:r w:rsidR="00730C1C" w:rsidRPr="00D85333">
        <w:rPr>
          <w:rFonts w:ascii="Times New Roman" w:eastAsia="新細明體" w:hAnsi="Times New Roman" w:cs="Times New Roman"/>
          <w:sz w:val="19"/>
          <w:szCs w:val="19"/>
        </w:rPr>
        <w:t xml:space="preserve">ORMA </w:t>
      </w:r>
      <w:r w:rsidR="00730C1C" w:rsidRPr="00D85333">
        <w:rPr>
          <w:rFonts w:ascii="Times New Roman" w:eastAsia="新細明體" w:hAnsi="新細明體" w:cs="Times New Roman"/>
          <w:sz w:val="19"/>
          <w:szCs w:val="19"/>
        </w:rPr>
        <w:t>的規定規範了傳票和行政處罰的裁量系統。建立行政處罰並不造成</w:t>
      </w:r>
      <w:r w:rsidR="000E67E5" w:rsidRPr="00D85333">
        <w:rPr>
          <w:rFonts w:ascii="Times New Roman" w:eastAsia="新細明體" w:hAnsi="新細明體" w:cs="Times New Roman"/>
          <w:sz w:val="19"/>
          <w:szCs w:val="19"/>
        </w:rPr>
        <w:t>本局</w:t>
      </w:r>
      <w:r w:rsidR="00730C1C" w:rsidRPr="00D85333">
        <w:rPr>
          <w:rFonts w:ascii="Times New Roman" w:eastAsia="新細明體" w:hAnsi="新細明體" w:cs="Times New Roman"/>
          <w:sz w:val="19"/>
          <w:szCs w:val="19"/>
        </w:rPr>
        <w:t>或部長有義務以核發傳票取代追求其他法律救濟，或在追求其他法律救濟之前簽發傳票。傳票由授權官員（包括海事</w:t>
      </w:r>
      <w:r w:rsidR="000E67E5" w:rsidRPr="00D85333">
        <w:rPr>
          <w:rFonts w:ascii="Times New Roman" w:eastAsia="新細明體" w:hAnsi="新細明體" w:cs="Times New Roman"/>
          <w:sz w:val="19"/>
          <w:szCs w:val="19"/>
        </w:rPr>
        <w:t>偵查</w:t>
      </w:r>
      <w:r w:rsidR="00730C1C" w:rsidRPr="00D85333">
        <w:rPr>
          <w:rFonts w:ascii="Times New Roman" w:eastAsia="新細明體" w:hAnsi="新細明體" w:cs="Times New Roman"/>
          <w:sz w:val="19"/>
          <w:szCs w:val="19"/>
        </w:rPr>
        <w:t>官員）簽發，其得在合理認為已發生違規之狀況下簽發傳票。傳票簽發對象可於收到該傳票後</w:t>
      </w:r>
      <w:r w:rsidR="00730C1C" w:rsidRPr="00D85333">
        <w:rPr>
          <w:rFonts w:ascii="Times New Roman" w:eastAsia="新細明體" w:hAnsi="Times New Roman" w:cs="Times New Roman"/>
          <w:sz w:val="19"/>
          <w:szCs w:val="19"/>
        </w:rPr>
        <w:t>10</w:t>
      </w:r>
      <w:r w:rsidR="00730C1C" w:rsidRPr="00D85333">
        <w:rPr>
          <w:rFonts w:ascii="Times New Roman" w:eastAsia="新細明體" w:hAnsi="新細明體" w:cs="Times New Roman"/>
          <w:sz w:val="19"/>
          <w:szCs w:val="19"/>
        </w:rPr>
        <w:t>天內提出質疑，而</w:t>
      </w:r>
      <w:r w:rsidR="00730C1C" w:rsidRPr="00D85333">
        <w:rPr>
          <w:rFonts w:ascii="Times New Roman" w:eastAsia="新細明體" w:hAnsi="Times New Roman" w:cs="Times New Roman"/>
          <w:sz w:val="19"/>
          <w:szCs w:val="19"/>
        </w:rPr>
        <w:t xml:space="preserve"> NORMA </w:t>
      </w:r>
      <w:r w:rsidR="00730C1C" w:rsidRPr="00D85333">
        <w:rPr>
          <w:rFonts w:ascii="Times New Roman" w:eastAsia="新細明體" w:hAnsi="新細明體" w:cs="Times New Roman"/>
          <w:sz w:val="19"/>
          <w:szCs w:val="19"/>
        </w:rPr>
        <w:t>之執行長應於遭質疑後</w:t>
      </w:r>
      <w:r w:rsidR="00730C1C" w:rsidRPr="00D85333">
        <w:rPr>
          <w:rFonts w:ascii="Times New Roman" w:eastAsia="新細明體" w:hAnsi="Times New Roman" w:cs="Times New Roman"/>
          <w:sz w:val="19"/>
          <w:szCs w:val="19"/>
        </w:rPr>
        <w:t>15</w:t>
      </w:r>
      <w:r w:rsidR="00730C1C" w:rsidRPr="00D85333">
        <w:rPr>
          <w:rFonts w:ascii="Times New Roman" w:eastAsia="新細明體" w:hAnsi="新細明體" w:cs="Times New Roman"/>
          <w:sz w:val="19"/>
          <w:szCs w:val="19"/>
        </w:rPr>
        <w:t>天內就該項質疑作出最終裁定。未依此規定提出質疑之傳票即視為定案。</w:t>
      </w:r>
      <w:r w:rsidR="00730C1C" w:rsidRPr="00D85333">
        <w:rPr>
          <w:rFonts w:ascii="Times New Roman" w:eastAsia="新細明體" w:hAnsi="Times New Roman" w:cs="Times New Roman"/>
          <w:i/>
          <w:iCs/>
          <w:sz w:val="19"/>
          <w:szCs w:val="19"/>
        </w:rPr>
        <w:t>FSM v. Koshin 31</w:t>
      </w:r>
      <w:r w:rsidR="00730C1C" w:rsidRPr="00D85333">
        <w:rPr>
          <w:rFonts w:ascii="Times New Roman" w:eastAsia="新細明體" w:hAnsi="Times New Roman" w:cs="Times New Roman"/>
          <w:sz w:val="19"/>
          <w:szCs w:val="19"/>
        </w:rPr>
        <w:t>, 16 FSM R. 15, 19 (Pon.</w:t>
      </w:r>
      <w:r w:rsidR="00C305CA" w:rsidRPr="00D85333">
        <w:rPr>
          <w:rFonts w:ascii="Times New Roman" w:eastAsia="新細明體" w:hAnsi="Times New Roman" w:cs="Times New Roman"/>
          <w:sz w:val="19"/>
          <w:szCs w:val="19"/>
        </w:rPr>
        <w:t xml:space="preserve"> </w:t>
      </w:r>
      <w:r w:rsidR="00730C1C" w:rsidRPr="00D85333">
        <w:rPr>
          <w:rFonts w:ascii="Times New Roman" w:eastAsia="新細明體" w:hAnsi="Times New Roman" w:cs="Times New Roman"/>
          <w:sz w:val="19"/>
          <w:szCs w:val="19"/>
        </w:rPr>
        <w:t>2008).</w:t>
      </w:r>
    </w:p>
    <w:p w:rsidR="00005E0A" w:rsidRPr="00D85333" w:rsidRDefault="00730C1C" w:rsidP="00D85333">
      <w:pPr>
        <w:overflowPunct w:val="0"/>
        <w:spacing w:beforeLines="100" w:afterLines="100"/>
        <w:ind w:left="482"/>
        <w:jc w:val="both"/>
        <w:rPr>
          <w:rFonts w:ascii="Times New Roman" w:eastAsia="新細明體" w:hAnsi="Times New Roman" w:cs="Times New Roman"/>
          <w:sz w:val="19"/>
          <w:szCs w:val="19"/>
        </w:rPr>
      </w:pPr>
      <w:r w:rsidRPr="00D85333">
        <w:rPr>
          <w:rFonts w:ascii="Times New Roman" w:eastAsia="新細明體" w:hAnsi="新細明體" w:cs="Times New Roman"/>
          <w:sz w:val="19"/>
          <w:szCs w:val="19"/>
        </w:rPr>
        <w:t>關於</w:t>
      </w:r>
      <w:r w:rsidRPr="00D85333">
        <w:rPr>
          <w:rFonts w:ascii="Times New Roman" w:eastAsia="新細明體" w:hAnsi="Times New Roman" w:cs="Times New Roman"/>
          <w:sz w:val="19"/>
          <w:szCs w:val="19"/>
        </w:rPr>
        <w:t xml:space="preserve"> NORMA </w:t>
      </w:r>
      <w:r w:rsidRPr="00D85333">
        <w:rPr>
          <w:rFonts w:ascii="Times New Roman" w:eastAsia="新細明體" w:hAnsi="新細明體" w:cs="Times New Roman"/>
          <w:sz w:val="19"/>
          <w:szCs w:val="19"/>
        </w:rPr>
        <w:t>的行政處罰規定與</w:t>
      </w:r>
      <w:r w:rsidRPr="00D85333">
        <w:rPr>
          <w:rFonts w:ascii="Times New Roman" w:eastAsia="新細明體" w:hAnsi="Times New Roman" w:cs="Times New Roman"/>
          <w:sz w:val="19"/>
          <w:szCs w:val="19"/>
        </w:rPr>
        <w:t xml:space="preserve"> FSM </w:t>
      </w:r>
      <w:r w:rsidRPr="00D85333">
        <w:rPr>
          <w:rFonts w:ascii="Times New Roman" w:eastAsia="新細明體" w:hAnsi="新細明體" w:cs="Times New Roman"/>
          <w:sz w:val="19"/>
          <w:szCs w:val="19"/>
        </w:rPr>
        <w:t>法典第</w:t>
      </w:r>
      <w:r w:rsidRPr="00D85333">
        <w:rPr>
          <w:rFonts w:ascii="Times New Roman" w:eastAsia="新細明體" w:hAnsi="Times New Roman" w:cs="Times New Roman"/>
          <w:sz w:val="19"/>
          <w:szCs w:val="19"/>
        </w:rPr>
        <w:t>24</w:t>
      </w:r>
      <w:r w:rsidRPr="00D85333">
        <w:rPr>
          <w:rFonts w:ascii="Times New Roman" w:eastAsia="新細明體" w:hAnsi="新細明體" w:cs="Times New Roman"/>
          <w:sz w:val="19"/>
          <w:szCs w:val="19"/>
        </w:rPr>
        <w:t>篇之間的相互作用，行政處罰是由海事</w:t>
      </w:r>
      <w:r w:rsidR="000E67E5" w:rsidRPr="00D85333">
        <w:rPr>
          <w:rFonts w:ascii="Times New Roman" w:eastAsia="新細明體" w:hAnsi="新細明體" w:cs="Times New Roman"/>
          <w:sz w:val="19"/>
          <w:szCs w:val="19"/>
        </w:rPr>
        <w:t>偵查</w:t>
      </w:r>
      <w:r w:rsidRPr="00D85333">
        <w:rPr>
          <w:rFonts w:ascii="Times New Roman" w:eastAsia="新細明體" w:hAnsi="新細明體" w:cs="Times New Roman"/>
          <w:sz w:val="19"/>
          <w:szCs w:val="19"/>
        </w:rPr>
        <w:t>官員簽發之傳票所產生，而民事處罰則是密克羅尼西亞聯邦最高法院在裁定違反第</w:t>
      </w:r>
      <w:r w:rsidRPr="00D85333">
        <w:rPr>
          <w:rFonts w:ascii="Times New Roman" w:eastAsia="新細明體" w:hAnsi="Times New Roman" w:cs="Times New Roman"/>
          <w:sz w:val="19"/>
          <w:szCs w:val="19"/>
        </w:rPr>
        <w:t>24</w:t>
      </w:r>
      <w:r w:rsidRPr="00D85333">
        <w:rPr>
          <w:rFonts w:ascii="Times New Roman" w:eastAsia="新細明體" w:hAnsi="新細明體" w:cs="Times New Roman"/>
          <w:sz w:val="19"/>
          <w:szCs w:val="19"/>
        </w:rPr>
        <w:t>篇之責任後，於民事法律訴訟中所加諸。在民事法律訴訟中，法院並沒有就違規事項加諸行政處罰之職權或裁量權。</w:t>
      </w:r>
      <w:r w:rsidRPr="00D85333">
        <w:rPr>
          <w:rFonts w:ascii="Times New Roman" w:eastAsia="新細明體" w:hAnsi="Times New Roman" w:cs="Times New Roman"/>
          <w:i/>
          <w:iCs/>
          <w:sz w:val="19"/>
          <w:szCs w:val="19"/>
        </w:rPr>
        <w:t>FSM v. Koshin 31</w:t>
      </w:r>
      <w:r w:rsidRPr="00D85333">
        <w:rPr>
          <w:rFonts w:ascii="Times New Roman" w:eastAsia="新細明體" w:hAnsi="Times New Roman" w:cs="Times New Roman"/>
          <w:sz w:val="19"/>
          <w:szCs w:val="19"/>
        </w:rPr>
        <w:t>, 16 FSM R. 15, 19-20 (Pon.</w:t>
      </w:r>
      <w:r w:rsidR="00C305CA" w:rsidRPr="00D85333">
        <w:rPr>
          <w:rFonts w:ascii="Times New Roman" w:eastAsia="新細明體" w:hAnsi="Times New Roman" w:cs="Times New Roman"/>
          <w:sz w:val="19"/>
          <w:szCs w:val="19"/>
        </w:rPr>
        <w:t xml:space="preserve"> </w:t>
      </w:r>
      <w:r w:rsidRPr="00D85333">
        <w:rPr>
          <w:rFonts w:ascii="Times New Roman" w:eastAsia="新細明體" w:hAnsi="Times New Roman" w:cs="Times New Roman"/>
          <w:sz w:val="19"/>
          <w:szCs w:val="19"/>
        </w:rPr>
        <w:t>2008).</w:t>
      </w:r>
    </w:p>
    <w:p w:rsidR="00005E0A" w:rsidRPr="001D056A" w:rsidRDefault="00730C1C" w:rsidP="00D85333">
      <w:pPr>
        <w:overflowPunct w:val="0"/>
        <w:spacing w:beforeLines="100" w:afterLines="100"/>
        <w:ind w:left="482"/>
        <w:jc w:val="both"/>
        <w:rPr>
          <w:rFonts w:ascii="Times New Roman" w:eastAsia="新細明體" w:hAnsi="Times New Roman" w:cs="Times New Roman"/>
          <w:sz w:val="19"/>
          <w:szCs w:val="19"/>
        </w:rPr>
      </w:pPr>
      <w:r w:rsidRPr="00D85333">
        <w:rPr>
          <w:rFonts w:ascii="Times New Roman" w:eastAsia="新細明體" w:hAnsi="新細明體" w:cs="Times New Roman"/>
          <w:sz w:val="19"/>
          <w:szCs w:val="19"/>
        </w:rPr>
        <w:t>雖然</w:t>
      </w:r>
      <w:r w:rsidR="000E67E5" w:rsidRPr="00D85333">
        <w:rPr>
          <w:rFonts w:ascii="Times New Roman" w:eastAsia="新細明體" w:hAnsi="新細明體" w:cs="Times New Roman"/>
          <w:sz w:val="19"/>
          <w:szCs w:val="19"/>
        </w:rPr>
        <w:t>訴狀</w:t>
      </w:r>
      <w:r w:rsidRPr="00D85333">
        <w:rPr>
          <w:rFonts w:ascii="Times New Roman" w:eastAsia="新細明體" w:hAnsi="新細明體" w:cs="Times New Roman"/>
          <w:sz w:val="19"/>
          <w:szCs w:val="19"/>
        </w:rPr>
        <w:t>中指控之捕魚違規應依行政處罰規定簽發傳票，但傳票並非強制流程。評估行政處罰的傳票流程，以及評估民事處罰的民事法律訴訟，係在兩個獨立的軌道進行。</w:t>
      </w:r>
      <w:r w:rsidRPr="00D85333">
        <w:rPr>
          <w:rFonts w:ascii="Times New Roman" w:eastAsia="新細明體" w:hAnsi="Times New Roman" w:cs="Times New Roman"/>
          <w:sz w:val="19"/>
          <w:szCs w:val="19"/>
        </w:rPr>
        <w:t xml:space="preserve">FSM </w:t>
      </w:r>
      <w:r w:rsidRPr="00D85333">
        <w:rPr>
          <w:rFonts w:ascii="Times New Roman" w:eastAsia="新細明體" w:hAnsi="新細明體" w:cs="Times New Roman"/>
          <w:sz w:val="19"/>
          <w:szCs w:val="19"/>
        </w:rPr>
        <w:t>未依行政處罰規定傳喚</w:t>
      </w:r>
      <w:r w:rsidR="008E4279" w:rsidRPr="00D85333">
        <w:rPr>
          <w:rFonts w:ascii="Times New Roman" w:eastAsia="新細明體" w:hAnsi="新細明體" w:cs="Times New Roman"/>
          <w:sz w:val="19"/>
          <w:szCs w:val="19"/>
        </w:rPr>
        <w:t>船舶</w:t>
      </w:r>
      <w:r w:rsidRPr="00D85333">
        <w:rPr>
          <w:rFonts w:ascii="Times New Roman" w:eastAsia="新細明體" w:hAnsi="新細明體" w:cs="Times New Roman"/>
          <w:sz w:val="19"/>
          <w:szCs w:val="19"/>
        </w:rPr>
        <w:t>，卻追求第</w:t>
      </w:r>
      <w:r w:rsidRPr="00D85333">
        <w:rPr>
          <w:rFonts w:ascii="Times New Roman" w:eastAsia="新細明體" w:hAnsi="Times New Roman" w:cs="Times New Roman"/>
          <w:sz w:val="19"/>
          <w:szCs w:val="19"/>
        </w:rPr>
        <w:t>24</w:t>
      </w:r>
      <w:r w:rsidRPr="00D85333">
        <w:rPr>
          <w:rFonts w:ascii="Times New Roman" w:eastAsia="新細明體" w:hAnsi="新細明體" w:cs="Times New Roman"/>
          <w:sz w:val="19"/>
          <w:szCs w:val="19"/>
        </w:rPr>
        <w:t>篇民事處罰，這樣的事實在法律上並不足以作為指控</w:t>
      </w:r>
      <w:r w:rsidRPr="00D85333">
        <w:rPr>
          <w:rFonts w:ascii="Times New Roman" w:eastAsia="新細明體" w:hAnsi="Times New Roman" w:cs="Times New Roman"/>
          <w:sz w:val="19"/>
          <w:szCs w:val="19"/>
        </w:rPr>
        <w:t xml:space="preserve"> FSM </w:t>
      </w:r>
      <w:r w:rsidRPr="00D85333">
        <w:rPr>
          <w:rFonts w:ascii="Times New Roman" w:eastAsia="新細明體" w:hAnsi="新細明體" w:cs="Times New Roman"/>
          <w:sz w:val="19"/>
          <w:szCs w:val="19"/>
        </w:rPr>
        <w:t>非法逮捕的訴訟理由。</w:t>
      </w:r>
      <w:r w:rsidRPr="00D85333">
        <w:rPr>
          <w:rFonts w:ascii="Times New Roman" w:eastAsia="新細明體" w:hAnsi="Times New Roman" w:cs="Times New Roman"/>
          <w:i/>
          <w:iCs/>
          <w:sz w:val="19"/>
          <w:szCs w:val="19"/>
        </w:rPr>
        <w:t>FSM v. Koshin 31</w:t>
      </w:r>
      <w:r w:rsidRPr="00D85333">
        <w:rPr>
          <w:rFonts w:ascii="Times New Roman" w:eastAsia="新細明體" w:hAnsi="Times New Roman" w:cs="Times New Roman"/>
          <w:sz w:val="19"/>
          <w:szCs w:val="19"/>
        </w:rPr>
        <w:t>, 16 FSM R. 15, 20 (Pon.</w:t>
      </w:r>
      <w:r w:rsidR="00C305CA" w:rsidRPr="00D85333">
        <w:rPr>
          <w:rFonts w:ascii="Times New Roman" w:eastAsia="新細明體" w:hAnsi="Times New Roman" w:cs="Times New Roman"/>
          <w:sz w:val="19"/>
          <w:szCs w:val="19"/>
        </w:rPr>
        <w:t xml:space="preserve"> </w:t>
      </w:r>
      <w:r w:rsidRPr="00D85333">
        <w:rPr>
          <w:rFonts w:ascii="Times New Roman" w:eastAsia="新細明體" w:hAnsi="Times New Roman" w:cs="Times New Roman"/>
          <w:sz w:val="19"/>
          <w:szCs w:val="19"/>
        </w:rPr>
        <w:t>2008).</w:t>
      </w:r>
    </w:p>
    <w:p w:rsidR="00366184" w:rsidRPr="001D056A" w:rsidRDefault="00366184" w:rsidP="00197C40">
      <w:pPr>
        <w:overflowPunct w:val="0"/>
        <w:rPr>
          <w:rFonts w:ascii="Times New Roman" w:eastAsia="新細明體" w:hAnsi="Times New Roman" w:cs="Times New Roman"/>
        </w:rPr>
      </w:pPr>
    </w:p>
    <w:p w:rsidR="002F761F" w:rsidRPr="001D056A" w:rsidRDefault="002F761F" w:rsidP="00197C40">
      <w:pPr>
        <w:overflowPunct w:val="0"/>
        <w:rPr>
          <w:rFonts w:ascii="Times New Roman" w:eastAsia="新細明體" w:hAnsi="Times New Roman" w:cs="Times New Roman"/>
        </w:rPr>
      </w:pPr>
    </w:p>
    <w:sectPr w:rsidR="002F761F" w:rsidRPr="001D056A" w:rsidSect="00366184">
      <w:headerReference w:type="default" r:id="rId8"/>
      <w:pgSz w:w="11906" w:h="16838" w:code="9"/>
      <w:pgMar w:top="1134" w:right="1134" w:bottom="1134" w:left="1134" w:header="851" w:footer="851" w:gutter="0"/>
      <w:cols w:space="425"/>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835DC3" w:rsidRDefault="00835DC3" w:rsidP="005631D1">
      <w:r>
        <w:separator/>
      </w:r>
    </w:p>
  </w:endnote>
  <w:endnote w:type="continuationSeparator" w:id="0">
    <w:p w:rsidR="00835DC3" w:rsidRDefault="00835DC3" w:rsidP="005631D1">
      <w:r>
        <w:continuationSeparator/>
      </w:r>
    </w:p>
  </w:endnote>
</w:endnotes>
</file>

<file path=word/fontTable.xml><?xml version="1.0" encoding="utf-8"?>
<w:fonts xmlns:r="http://schemas.openxmlformats.org/officeDocument/2006/relationships" xmlns:w="http://schemas.openxmlformats.org/wordprocessingml/2006/main">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新細明體">
    <w:altName w:val="PMingLiU"/>
    <w:panose1 w:val="02020500000000000000"/>
    <w:charset w:val="88"/>
    <w:family w:val="roman"/>
    <w:pitch w:val="variable"/>
    <w:sig w:usb0="A00002FF" w:usb1="28CFFCFA" w:usb2="00000016" w:usb3="00000000" w:csb0="00100001" w:csb1="00000000"/>
  </w:font>
  <w:font w:name="Cambria">
    <w:panose1 w:val="02040503050406030204"/>
    <w:charset w:val="00"/>
    <w:family w:val="roman"/>
    <w:pitch w:val="variable"/>
    <w:sig w:usb0="E00002FF" w:usb1="400004FF" w:usb2="00000000" w:usb3="00000000" w:csb0="0000019F" w:csb1="00000000"/>
  </w:font>
  <w:font w:name="細明體">
    <w:altName w:val="MingLiU"/>
    <w:panose1 w:val="02020509000000000000"/>
    <w:charset w:val="88"/>
    <w:family w:val="modern"/>
    <w:pitch w:val="fixed"/>
    <w:sig w:usb0="A00002FF" w:usb1="28CFFCFA" w:usb2="00000016" w:usb3="00000000" w:csb0="00100001"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835DC3" w:rsidRDefault="00835DC3" w:rsidP="005631D1">
      <w:r>
        <w:separator/>
      </w:r>
    </w:p>
  </w:footnote>
  <w:footnote w:type="continuationSeparator" w:id="0">
    <w:p w:rsidR="00835DC3" w:rsidRDefault="00835DC3" w:rsidP="005631D1">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66184" w:rsidRPr="00366184" w:rsidRDefault="00A85EE4" w:rsidP="001D056A">
    <w:pPr>
      <w:pStyle w:val="a3"/>
      <w:spacing w:afterLines="150"/>
      <w:rPr>
        <w:rFonts w:ascii="Times New Roman" w:eastAsia="新細明體" w:hAnsi="Times New Roman" w:cs="Times New Roman"/>
      </w:rPr>
    </w:pPr>
    <w:r>
      <w:rPr>
        <w:rFonts w:ascii="Times New Roman" w:eastAsia="新細明體" w:hAnsi="Times New Roman" w:hint="eastAsia"/>
      </w:rPr>
      <w:t>FSMCode2014Tit24Chap09</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404"/>
    <w:multiLevelType w:val="multilevel"/>
    <w:tmpl w:val="00000887"/>
    <w:lvl w:ilvl="0">
      <w:start w:val="13"/>
      <w:numFmt w:val="decimal"/>
      <w:lvlText w:val="%1"/>
      <w:lvlJc w:val="left"/>
      <w:pPr>
        <w:ind w:left="5880" w:hanging="5761"/>
      </w:pPr>
      <w:rPr>
        <w:rFonts w:ascii="Courier New" w:hAnsi="Courier New" w:cs="Courier New"/>
        <w:b w:val="0"/>
        <w:bCs w:val="0"/>
        <w:w w:val="99"/>
        <w:sz w:val="24"/>
        <w:szCs w:val="24"/>
      </w:rPr>
    </w:lvl>
    <w:lvl w:ilvl="1">
      <w:start w:val="1"/>
      <w:numFmt w:val="decimal"/>
      <w:lvlText w:val="%2"/>
      <w:lvlJc w:val="left"/>
      <w:pPr>
        <w:ind w:left="1040" w:hanging="720"/>
      </w:pPr>
      <w:rPr>
        <w:rFonts w:ascii="Times New Roman" w:hAnsi="Times New Roman" w:cs="Times New Roman"/>
        <w:b/>
        <w:bCs/>
        <w:sz w:val="24"/>
        <w:szCs w:val="24"/>
      </w:rPr>
    </w:lvl>
    <w:lvl w:ilvl="2">
      <w:start w:val="1"/>
      <w:numFmt w:val="upperRoman"/>
      <w:lvlText w:val="%3"/>
      <w:lvlJc w:val="left"/>
      <w:pPr>
        <w:ind w:left="1040" w:hanging="694"/>
      </w:pPr>
      <w:rPr>
        <w:rFonts w:ascii="Times New Roman" w:hAnsi="Times New Roman" w:cs="Times New Roman"/>
        <w:b/>
        <w:bCs/>
        <w:sz w:val="24"/>
        <w:szCs w:val="24"/>
      </w:rPr>
    </w:lvl>
    <w:lvl w:ilvl="3">
      <w:numFmt w:val="bullet"/>
      <w:lvlText w:val="•"/>
      <w:lvlJc w:val="left"/>
      <w:pPr>
        <w:ind w:left="6697" w:hanging="694"/>
      </w:pPr>
    </w:lvl>
    <w:lvl w:ilvl="4">
      <w:numFmt w:val="bullet"/>
      <w:lvlText w:val="•"/>
      <w:lvlJc w:val="left"/>
      <w:pPr>
        <w:ind w:left="7106" w:hanging="694"/>
      </w:pPr>
    </w:lvl>
    <w:lvl w:ilvl="5">
      <w:numFmt w:val="bullet"/>
      <w:lvlText w:val="•"/>
      <w:lvlJc w:val="left"/>
      <w:pPr>
        <w:ind w:left="7515" w:hanging="694"/>
      </w:pPr>
    </w:lvl>
    <w:lvl w:ilvl="6">
      <w:numFmt w:val="bullet"/>
      <w:lvlText w:val="•"/>
      <w:lvlJc w:val="left"/>
      <w:pPr>
        <w:ind w:left="7924" w:hanging="694"/>
      </w:pPr>
    </w:lvl>
    <w:lvl w:ilvl="7">
      <w:numFmt w:val="bullet"/>
      <w:lvlText w:val="•"/>
      <w:lvlJc w:val="left"/>
      <w:pPr>
        <w:ind w:left="8333" w:hanging="694"/>
      </w:pPr>
    </w:lvl>
    <w:lvl w:ilvl="8">
      <w:numFmt w:val="bullet"/>
      <w:lvlText w:val="•"/>
      <w:lvlJc w:val="left"/>
      <w:pPr>
        <w:ind w:left="8742" w:hanging="694"/>
      </w:pPr>
    </w:lvl>
  </w:abstractNum>
  <w:abstractNum w:abstractNumId="1">
    <w:nsid w:val="00000405"/>
    <w:multiLevelType w:val="multilevel"/>
    <w:tmpl w:val="00000888"/>
    <w:lvl w:ilvl="0">
      <w:start w:val="1"/>
      <w:numFmt w:val="decimal"/>
      <w:lvlText w:val="(%1)"/>
      <w:lvlJc w:val="left"/>
      <w:pPr>
        <w:ind w:left="380" w:hanging="731"/>
      </w:pPr>
      <w:rPr>
        <w:rFonts w:ascii="Times New Roman" w:hAnsi="Times New Roman" w:cs="Times New Roman"/>
        <w:b w:val="0"/>
        <w:bCs w:val="0"/>
        <w:sz w:val="24"/>
        <w:szCs w:val="24"/>
      </w:rPr>
    </w:lvl>
    <w:lvl w:ilvl="1">
      <w:start w:val="1"/>
      <w:numFmt w:val="decimal"/>
      <w:lvlText w:val="(%2)"/>
      <w:lvlJc w:val="left"/>
      <w:pPr>
        <w:ind w:left="380" w:hanging="791"/>
      </w:pPr>
      <w:rPr>
        <w:rFonts w:ascii="Times New Roman" w:hAnsi="Times New Roman" w:cs="Times New Roman"/>
        <w:b w:val="0"/>
        <w:bCs w:val="0"/>
        <w:sz w:val="24"/>
        <w:szCs w:val="24"/>
      </w:rPr>
    </w:lvl>
    <w:lvl w:ilvl="2">
      <w:start w:val="1"/>
      <w:numFmt w:val="decimal"/>
      <w:lvlText w:val="(%3)"/>
      <w:lvlJc w:val="left"/>
      <w:pPr>
        <w:ind w:left="380" w:hanging="850"/>
      </w:pPr>
      <w:rPr>
        <w:rFonts w:ascii="Times New Roman" w:hAnsi="Times New Roman" w:cs="Times New Roman"/>
        <w:b w:val="0"/>
        <w:bCs w:val="0"/>
        <w:sz w:val="24"/>
        <w:szCs w:val="24"/>
      </w:rPr>
    </w:lvl>
    <w:lvl w:ilvl="3">
      <w:numFmt w:val="bullet"/>
      <w:lvlText w:val="•"/>
      <w:lvlJc w:val="left"/>
      <w:pPr>
        <w:ind w:left="3872" w:hanging="850"/>
      </w:pPr>
    </w:lvl>
    <w:lvl w:ilvl="4">
      <w:numFmt w:val="bullet"/>
      <w:lvlText w:val="•"/>
      <w:lvlJc w:val="left"/>
      <w:pPr>
        <w:ind w:left="5036" w:hanging="850"/>
      </w:pPr>
    </w:lvl>
    <w:lvl w:ilvl="5">
      <w:numFmt w:val="bullet"/>
      <w:lvlText w:val="•"/>
      <w:lvlJc w:val="left"/>
      <w:pPr>
        <w:ind w:left="6200" w:hanging="850"/>
      </w:pPr>
    </w:lvl>
    <w:lvl w:ilvl="6">
      <w:numFmt w:val="bullet"/>
      <w:lvlText w:val="•"/>
      <w:lvlJc w:val="left"/>
      <w:pPr>
        <w:ind w:left="7364" w:hanging="850"/>
      </w:pPr>
    </w:lvl>
    <w:lvl w:ilvl="7">
      <w:numFmt w:val="bullet"/>
      <w:lvlText w:val="•"/>
      <w:lvlJc w:val="left"/>
      <w:pPr>
        <w:ind w:left="8528" w:hanging="850"/>
      </w:pPr>
    </w:lvl>
    <w:lvl w:ilvl="8">
      <w:numFmt w:val="bullet"/>
      <w:lvlText w:val="•"/>
      <w:lvlJc w:val="left"/>
      <w:pPr>
        <w:ind w:left="9692" w:hanging="850"/>
      </w:pPr>
    </w:lvl>
  </w:abstractNum>
  <w:abstractNum w:abstractNumId="2">
    <w:nsid w:val="00000406"/>
    <w:multiLevelType w:val="multilevel"/>
    <w:tmpl w:val="00000889"/>
    <w:lvl w:ilvl="0">
      <w:start w:val="1"/>
      <w:numFmt w:val="decimal"/>
      <w:lvlText w:val="(%1)"/>
      <w:lvlJc w:val="left"/>
      <w:pPr>
        <w:ind w:left="380" w:hanging="731"/>
      </w:pPr>
      <w:rPr>
        <w:rFonts w:ascii="Times New Roman" w:hAnsi="Times New Roman" w:cs="Times New Roman"/>
        <w:b w:val="0"/>
        <w:bCs w:val="0"/>
        <w:sz w:val="24"/>
        <w:szCs w:val="24"/>
      </w:rPr>
    </w:lvl>
    <w:lvl w:ilvl="1">
      <w:numFmt w:val="bullet"/>
      <w:lvlText w:val="•"/>
      <w:lvlJc w:val="left"/>
      <w:pPr>
        <w:ind w:left="1544" w:hanging="731"/>
      </w:pPr>
    </w:lvl>
    <w:lvl w:ilvl="2">
      <w:numFmt w:val="bullet"/>
      <w:lvlText w:val="•"/>
      <w:lvlJc w:val="left"/>
      <w:pPr>
        <w:ind w:left="2708" w:hanging="731"/>
      </w:pPr>
    </w:lvl>
    <w:lvl w:ilvl="3">
      <w:numFmt w:val="bullet"/>
      <w:lvlText w:val="•"/>
      <w:lvlJc w:val="left"/>
      <w:pPr>
        <w:ind w:left="3872" w:hanging="731"/>
      </w:pPr>
    </w:lvl>
    <w:lvl w:ilvl="4">
      <w:numFmt w:val="bullet"/>
      <w:lvlText w:val="•"/>
      <w:lvlJc w:val="left"/>
      <w:pPr>
        <w:ind w:left="5036" w:hanging="731"/>
      </w:pPr>
    </w:lvl>
    <w:lvl w:ilvl="5">
      <w:numFmt w:val="bullet"/>
      <w:lvlText w:val="•"/>
      <w:lvlJc w:val="left"/>
      <w:pPr>
        <w:ind w:left="6200" w:hanging="731"/>
      </w:pPr>
    </w:lvl>
    <w:lvl w:ilvl="6">
      <w:numFmt w:val="bullet"/>
      <w:lvlText w:val="•"/>
      <w:lvlJc w:val="left"/>
      <w:pPr>
        <w:ind w:left="7364" w:hanging="731"/>
      </w:pPr>
    </w:lvl>
    <w:lvl w:ilvl="7">
      <w:numFmt w:val="bullet"/>
      <w:lvlText w:val="•"/>
      <w:lvlJc w:val="left"/>
      <w:pPr>
        <w:ind w:left="8528" w:hanging="731"/>
      </w:pPr>
    </w:lvl>
    <w:lvl w:ilvl="8">
      <w:numFmt w:val="bullet"/>
      <w:lvlText w:val="•"/>
      <w:lvlJc w:val="left"/>
      <w:pPr>
        <w:ind w:left="9692" w:hanging="731"/>
      </w:pPr>
    </w:lvl>
  </w:abstractNum>
  <w:abstractNum w:abstractNumId="3">
    <w:nsid w:val="0000042D"/>
    <w:multiLevelType w:val="multilevel"/>
    <w:tmpl w:val="000008B0"/>
    <w:lvl w:ilvl="0">
      <w:start w:val="1"/>
      <w:numFmt w:val="decimal"/>
      <w:lvlText w:val="(%1)"/>
      <w:lvlJc w:val="left"/>
      <w:pPr>
        <w:ind w:left="380" w:hanging="895"/>
      </w:pPr>
      <w:rPr>
        <w:rFonts w:ascii="Times New Roman" w:hAnsi="Times New Roman" w:cs="Times New Roman"/>
        <w:b w:val="0"/>
        <w:bCs w:val="0"/>
        <w:sz w:val="24"/>
        <w:szCs w:val="24"/>
      </w:rPr>
    </w:lvl>
    <w:lvl w:ilvl="1">
      <w:numFmt w:val="bullet"/>
      <w:lvlText w:val="•"/>
      <w:lvlJc w:val="left"/>
      <w:pPr>
        <w:ind w:left="1544" w:hanging="895"/>
      </w:pPr>
    </w:lvl>
    <w:lvl w:ilvl="2">
      <w:numFmt w:val="bullet"/>
      <w:lvlText w:val="•"/>
      <w:lvlJc w:val="left"/>
      <w:pPr>
        <w:ind w:left="2708" w:hanging="895"/>
      </w:pPr>
    </w:lvl>
    <w:lvl w:ilvl="3">
      <w:numFmt w:val="bullet"/>
      <w:lvlText w:val="•"/>
      <w:lvlJc w:val="left"/>
      <w:pPr>
        <w:ind w:left="3872" w:hanging="895"/>
      </w:pPr>
    </w:lvl>
    <w:lvl w:ilvl="4">
      <w:numFmt w:val="bullet"/>
      <w:lvlText w:val="•"/>
      <w:lvlJc w:val="left"/>
      <w:pPr>
        <w:ind w:left="5036" w:hanging="895"/>
      </w:pPr>
    </w:lvl>
    <w:lvl w:ilvl="5">
      <w:numFmt w:val="bullet"/>
      <w:lvlText w:val="•"/>
      <w:lvlJc w:val="left"/>
      <w:pPr>
        <w:ind w:left="6200" w:hanging="895"/>
      </w:pPr>
    </w:lvl>
    <w:lvl w:ilvl="6">
      <w:numFmt w:val="bullet"/>
      <w:lvlText w:val="•"/>
      <w:lvlJc w:val="left"/>
      <w:pPr>
        <w:ind w:left="7364" w:hanging="895"/>
      </w:pPr>
    </w:lvl>
    <w:lvl w:ilvl="7">
      <w:numFmt w:val="bullet"/>
      <w:lvlText w:val="•"/>
      <w:lvlJc w:val="left"/>
      <w:pPr>
        <w:ind w:left="8528" w:hanging="895"/>
      </w:pPr>
    </w:lvl>
    <w:lvl w:ilvl="8">
      <w:numFmt w:val="bullet"/>
      <w:lvlText w:val="•"/>
      <w:lvlJc w:val="left"/>
      <w:pPr>
        <w:ind w:left="9692" w:hanging="895"/>
      </w:pPr>
    </w:lvl>
  </w:abstractNum>
  <w:abstractNum w:abstractNumId="4">
    <w:nsid w:val="0000042E"/>
    <w:multiLevelType w:val="multilevel"/>
    <w:tmpl w:val="000008B1"/>
    <w:lvl w:ilvl="0">
      <w:start w:val="1"/>
      <w:numFmt w:val="decimal"/>
      <w:lvlText w:val="(%1)"/>
      <w:lvlJc w:val="left"/>
      <w:pPr>
        <w:ind w:left="380" w:hanging="700"/>
      </w:pPr>
      <w:rPr>
        <w:rFonts w:ascii="Times New Roman" w:hAnsi="Times New Roman" w:cs="Times New Roman"/>
        <w:b w:val="0"/>
        <w:bCs w:val="0"/>
        <w:sz w:val="24"/>
        <w:szCs w:val="24"/>
      </w:rPr>
    </w:lvl>
    <w:lvl w:ilvl="1">
      <w:start w:val="1"/>
      <w:numFmt w:val="lowerLetter"/>
      <w:lvlText w:val="(%2)"/>
      <w:lvlJc w:val="left"/>
      <w:pPr>
        <w:ind w:left="1100" w:hanging="687"/>
      </w:pPr>
      <w:rPr>
        <w:rFonts w:ascii="Times New Roman" w:hAnsi="Times New Roman" w:cs="Times New Roman"/>
        <w:b w:val="0"/>
        <w:bCs w:val="0"/>
        <w:sz w:val="24"/>
        <w:szCs w:val="24"/>
      </w:rPr>
    </w:lvl>
    <w:lvl w:ilvl="2">
      <w:numFmt w:val="bullet"/>
      <w:lvlText w:val="•"/>
      <w:lvlJc w:val="left"/>
      <w:pPr>
        <w:ind w:left="2313" w:hanging="687"/>
      </w:pPr>
    </w:lvl>
    <w:lvl w:ilvl="3">
      <w:numFmt w:val="bullet"/>
      <w:lvlText w:val="•"/>
      <w:lvlJc w:val="left"/>
      <w:pPr>
        <w:ind w:left="3526" w:hanging="687"/>
      </w:pPr>
    </w:lvl>
    <w:lvl w:ilvl="4">
      <w:numFmt w:val="bullet"/>
      <w:lvlText w:val="•"/>
      <w:lvlJc w:val="left"/>
      <w:pPr>
        <w:ind w:left="4740" w:hanging="687"/>
      </w:pPr>
    </w:lvl>
    <w:lvl w:ilvl="5">
      <w:numFmt w:val="bullet"/>
      <w:lvlText w:val="•"/>
      <w:lvlJc w:val="left"/>
      <w:pPr>
        <w:ind w:left="5953" w:hanging="687"/>
      </w:pPr>
    </w:lvl>
    <w:lvl w:ilvl="6">
      <w:numFmt w:val="bullet"/>
      <w:lvlText w:val="•"/>
      <w:lvlJc w:val="left"/>
      <w:pPr>
        <w:ind w:left="7166" w:hanging="687"/>
      </w:pPr>
    </w:lvl>
    <w:lvl w:ilvl="7">
      <w:numFmt w:val="bullet"/>
      <w:lvlText w:val="•"/>
      <w:lvlJc w:val="left"/>
      <w:pPr>
        <w:ind w:left="8380" w:hanging="687"/>
      </w:pPr>
    </w:lvl>
    <w:lvl w:ilvl="8">
      <w:numFmt w:val="bullet"/>
      <w:lvlText w:val="•"/>
      <w:lvlJc w:val="left"/>
      <w:pPr>
        <w:ind w:left="9593" w:hanging="687"/>
      </w:pPr>
    </w:lvl>
  </w:abstractNum>
  <w:abstractNum w:abstractNumId="5">
    <w:nsid w:val="0000042F"/>
    <w:multiLevelType w:val="multilevel"/>
    <w:tmpl w:val="000008B2"/>
    <w:lvl w:ilvl="0">
      <w:start w:val="1"/>
      <w:numFmt w:val="decimal"/>
      <w:lvlText w:val="(%1)"/>
      <w:lvlJc w:val="left"/>
      <w:pPr>
        <w:ind w:left="379" w:hanging="761"/>
      </w:pPr>
      <w:rPr>
        <w:rFonts w:ascii="Times New Roman" w:hAnsi="Times New Roman" w:cs="Times New Roman"/>
        <w:b w:val="0"/>
        <w:bCs w:val="0"/>
        <w:sz w:val="24"/>
        <w:szCs w:val="24"/>
      </w:rPr>
    </w:lvl>
    <w:lvl w:ilvl="1">
      <w:numFmt w:val="bullet"/>
      <w:lvlText w:val="•"/>
      <w:lvlJc w:val="left"/>
      <w:pPr>
        <w:ind w:left="1543" w:hanging="761"/>
      </w:pPr>
    </w:lvl>
    <w:lvl w:ilvl="2">
      <w:numFmt w:val="bullet"/>
      <w:lvlText w:val="•"/>
      <w:lvlJc w:val="left"/>
      <w:pPr>
        <w:ind w:left="2707" w:hanging="761"/>
      </w:pPr>
    </w:lvl>
    <w:lvl w:ilvl="3">
      <w:numFmt w:val="bullet"/>
      <w:lvlText w:val="•"/>
      <w:lvlJc w:val="left"/>
      <w:pPr>
        <w:ind w:left="3871" w:hanging="761"/>
      </w:pPr>
    </w:lvl>
    <w:lvl w:ilvl="4">
      <w:numFmt w:val="bullet"/>
      <w:lvlText w:val="•"/>
      <w:lvlJc w:val="left"/>
      <w:pPr>
        <w:ind w:left="5035" w:hanging="761"/>
      </w:pPr>
    </w:lvl>
    <w:lvl w:ilvl="5">
      <w:numFmt w:val="bullet"/>
      <w:lvlText w:val="•"/>
      <w:lvlJc w:val="left"/>
      <w:pPr>
        <w:ind w:left="6199" w:hanging="761"/>
      </w:pPr>
    </w:lvl>
    <w:lvl w:ilvl="6">
      <w:numFmt w:val="bullet"/>
      <w:lvlText w:val="•"/>
      <w:lvlJc w:val="left"/>
      <w:pPr>
        <w:ind w:left="7363" w:hanging="761"/>
      </w:pPr>
    </w:lvl>
    <w:lvl w:ilvl="7">
      <w:numFmt w:val="bullet"/>
      <w:lvlText w:val="•"/>
      <w:lvlJc w:val="left"/>
      <w:pPr>
        <w:ind w:left="8527" w:hanging="761"/>
      </w:pPr>
    </w:lvl>
    <w:lvl w:ilvl="8">
      <w:numFmt w:val="bullet"/>
      <w:lvlText w:val="•"/>
      <w:lvlJc w:val="left"/>
      <w:pPr>
        <w:ind w:left="9691" w:hanging="761"/>
      </w:pPr>
    </w:lvl>
  </w:abstractNum>
  <w:abstractNum w:abstractNumId="6">
    <w:nsid w:val="00000430"/>
    <w:multiLevelType w:val="multilevel"/>
    <w:tmpl w:val="000008B3"/>
    <w:lvl w:ilvl="0">
      <w:start w:val="1"/>
      <w:numFmt w:val="decimal"/>
      <w:lvlText w:val="(%1)"/>
      <w:lvlJc w:val="left"/>
      <w:pPr>
        <w:ind w:left="1739" w:hanging="700"/>
      </w:pPr>
      <w:rPr>
        <w:rFonts w:ascii="Times New Roman" w:hAnsi="Times New Roman" w:cs="Times New Roman"/>
        <w:b w:val="0"/>
        <w:bCs w:val="0"/>
        <w:sz w:val="24"/>
        <w:szCs w:val="24"/>
      </w:rPr>
    </w:lvl>
    <w:lvl w:ilvl="1">
      <w:start w:val="1"/>
      <w:numFmt w:val="lowerLetter"/>
      <w:lvlText w:val="(%2)"/>
      <w:lvlJc w:val="left"/>
      <w:pPr>
        <w:ind w:left="1100" w:hanging="821"/>
      </w:pPr>
      <w:rPr>
        <w:rFonts w:ascii="Times New Roman" w:hAnsi="Times New Roman" w:cs="Times New Roman"/>
        <w:b w:val="0"/>
        <w:bCs w:val="0"/>
        <w:sz w:val="24"/>
        <w:szCs w:val="24"/>
      </w:rPr>
    </w:lvl>
    <w:lvl w:ilvl="2">
      <w:numFmt w:val="bullet"/>
      <w:lvlText w:val="•"/>
      <w:lvlJc w:val="left"/>
      <w:pPr>
        <w:ind w:left="2882" w:hanging="821"/>
      </w:pPr>
    </w:lvl>
    <w:lvl w:ilvl="3">
      <w:numFmt w:val="bullet"/>
      <w:lvlText w:val="•"/>
      <w:lvlJc w:val="left"/>
      <w:pPr>
        <w:ind w:left="4024" w:hanging="821"/>
      </w:pPr>
    </w:lvl>
    <w:lvl w:ilvl="4">
      <w:numFmt w:val="bullet"/>
      <w:lvlText w:val="•"/>
      <w:lvlJc w:val="left"/>
      <w:pPr>
        <w:ind w:left="5166" w:hanging="821"/>
      </w:pPr>
    </w:lvl>
    <w:lvl w:ilvl="5">
      <w:numFmt w:val="bullet"/>
      <w:lvlText w:val="•"/>
      <w:lvlJc w:val="left"/>
      <w:pPr>
        <w:ind w:left="6308" w:hanging="821"/>
      </w:pPr>
    </w:lvl>
    <w:lvl w:ilvl="6">
      <w:numFmt w:val="bullet"/>
      <w:lvlText w:val="•"/>
      <w:lvlJc w:val="left"/>
      <w:pPr>
        <w:ind w:left="7451" w:hanging="821"/>
      </w:pPr>
    </w:lvl>
    <w:lvl w:ilvl="7">
      <w:numFmt w:val="bullet"/>
      <w:lvlText w:val="•"/>
      <w:lvlJc w:val="left"/>
      <w:pPr>
        <w:ind w:left="8593" w:hanging="821"/>
      </w:pPr>
    </w:lvl>
    <w:lvl w:ilvl="8">
      <w:numFmt w:val="bullet"/>
      <w:lvlText w:val="•"/>
      <w:lvlJc w:val="left"/>
      <w:pPr>
        <w:ind w:left="9735" w:hanging="821"/>
      </w:pPr>
    </w:lvl>
  </w:abstractNum>
  <w:abstractNum w:abstractNumId="7">
    <w:nsid w:val="00000431"/>
    <w:multiLevelType w:val="multilevel"/>
    <w:tmpl w:val="000008B4"/>
    <w:lvl w:ilvl="0">
      <w:start w:val="1"/>
      <w:numFmt w:val="decimal"/>
      <w:lvlText w:val="(%1)"/>
      <w:lvlJc w:val="left"/>
      <w:pPr>
        <w:ind w:left="380" w:hanging="820"/>
      </w:pPr>
      <w:rPr>
        <w:rFonts w:ascii="Times New Roman" w:hAnsi="Times New Roman" w:cs="Times New Roman"/>
        <w:b w:val="0"/>
        <w:bCs w:val="0"/>
        <w:sz w:val="24"/>
        <w:szCs w:val="24"/>
      </w:rPr>
    </w:lvl>
    <w:lvl w:ilvl="1">
      <w:numFmt w:val="bullet"/>
      <w:lvlText w:val="•"/>
      <w:lvlJc w:val="left"/>
      <w:pPr>
        <w:ind w:left="1544" w:hanging="820"/>
      </w:pPr>
    </w:lvl>
    <w:lvl w:ilvl="2">
      <w:numFmt w:val="bullet"/>
      <w:lvlText w:val="•"/>
      <w:lvlJc w:val="left"/>
      <w:pPr>
        <w:ind w:left="2708" w:hanging="820"/>
      </w:pPr>
    </w:lvl>
    <w:lvl w:ilvl="3">
      <w:numFmt w:val="bullet"/>
      <w:lvlText w:val="•"/>
      <w:lvlJc w:val="left"/>
      <w:pPr>
        <w:ind w:left="3872" w:hanging="820"/>
      </w:pPr>
    </w:lvl>
    <w:lvl w:ilvl="4">
      <w:numFmt w:val="bullet"/>
      <w:lvlText w:val="•"/>
      <w:lvlJc w:val="left"/>
      <w:pPr>
        <w:ind w:left="5036" w:hanging="820"/>
      </w:pPr>
    </w:lvl>
    <w:lvl w:ilvl="5">
      <w:numFmt w:val="bullet"/>
      <w:lvlText w:val="•"/>
      <w:lvlJc w:val="left"/>
      <w:pPr>
        <w:ind w:left="6200" w:hanging="820"/>
      </w:pPr>
    </w:lvl>
    <w:lvl w:ilvl="6">
      <w:numFmt w:val="bullet"/>
      <w:lvlText w:val="•"/>
      <w:lvlJc w:val="left"/>
      <w:pPr>
        <w:ind w:left="7364" w:hanging="820"/>
      </w:pPr>
    </w:lvl>
    <w:lvl w:ilvl="7">
      <w:numFmt w:val="bullet"/>
      <w:lvlText w:val="•"/>
      <w:lvlJc w:val="left"/>
      <w:pPr>
        <w:ind w:left="8528" w:hanging="820"/>
      </w:pPr>
    </w:lvl>
    <w:lvl w:ilvl="8">
      <w:numFmt w:val="bullet"/>
      <w:lvlText w:val="•"/>
      <w:lvlJc w:val="left"/>
      <w:pPr>
        <w:ind w:left="9692" w:hanging="820"/>
      </w:pPr>
    </w:lvl>
  </w:abstractNum>
  <w:abstractNum w:abstractNumId="8">
    <w:nsid w:val="00000432"/>
    <w:multiLevelType w:val="multilevel"/>
    <w:tmpl w:val="000008B5"/>
    <w:lvl w:ilvl="0">
      <w:start w:val="1"/>
      <w:numFmt w:val="decimal"/>
      <w:lvlText w:val="(%1)"/>
      <w:lvlJc w:val="left"/>
      <w:pPr>
        <w:ind w:left="380" w:hanging="700"/>
      </w:pPr>
      <w:rPr>
        <w:rFonts w:ascii="Times New Roman" w:hAnsi="Times New Roman" w:cs="Times New Roman"/>
        <w:b w:val="0"/>
        <w:bCs w:val="0"/>
        <w:sz w:val="24"/>
        <w:szCs w:val="24"/>
      </w:rPr>
    </w:lvl>
    <w:lvl w:ilvl="1">
      <w:numFmt w:val="bullet"/>
      <w:lvlText w:val="•"/>
      <w:lvlJc w:val="left"/>
      <w:pPr>
        <w:ind w:left="1544" w:hanging="700"/>
      </w:pPr>
    </w:lvl>
    <w:lvl w:ilvl="2">
      <w:numFmt w:val="bullet"/>
      <w:lvlText w:val="•"/>
      <w:lvlJc w:val="left"/>
      <w:pPr>
        <w:ind w:left="2708" w:hanging="700"/>
      </w:pPr>
    </w:lvl>
    <w:lvl w:ilvl="3">
      <w:numFmt w:val="bullet"/>
      <w:lvlText w:val="•"/>
      <w:lvlJc w:val="left"/>
      <w:pPr>
        <w:ind w:left="3872" w:hanging="700"/>
      </w:pPr>
    </w:lvl>
    <w:lvl w:ilvl="4">
      <w:numFmt w:val="bullet"/>
      <w:lvlText w:val="•"/>
      <w:lvlJc w:val="left"/>
      <w:pPr>
        <w:ind w:left="5036" w:hanging="700"/>
      </w:pPr>
    </w:lvl>
    <w:lvl w:ilvl="5">
      <w:numFmt w:val="bullet"/>
      <w:lvlText w:val="•"/>
      <w:lvlJc w:val="left"/>
      <w:pPr>
        <w:ind w:left="6200" w:hanging="700"/>
      </w:pPr>
    </w:lvl>
    <w:lvl w:ilvl="6">
      <w:numFmt w:val="bullet"/>
      <w:lvlText w:val="•"/>
      <w:lvlJc w:val="left"/>
      <w:pPr>
        <w:ind w:left="7364" w:hanging="700"/>
      </w:pPr>
    </w:lvl>
    <w:lvl w:ilvl="7">
      <w:numFmt w:val="bullet"/>
      <w:lvlText w:val="•"/>
      <w:lvlJc w:val="left"/>
      <w:pPr>
        <w:ind w:left="8528" w:hanging="700"/>
      </w:pPr>
    </w:lvl>
    <w:lvl w:ilvl="8">
      <w:numFmt w:val="bullet"/>
      <w:lvlText w:val="•"/>
      <w:lvlJc w:val="left"/>
      <w:pPr>
        <w:ind w:left="9692" w:hanging="700"/>
      </w:pPr>
    </w:lvl>
  </w:abstractNum>
  <w:abstractNum w:abstractNumId="9">
    <w:nsid w:val="00000433"/>
    <w:multiLevelType w:val="multilevel"/>
    <w:tmpl w:val="000008B6"/>
    <w:lvl w:ilvl="0">
      <w:start w:val="1"/>
      <w:numFmt w:val="decimal"/>
      <w:lvlText w:val="(%1)"/>
      <w:lvlJc w:val="left"/>
      <w:pPr>
        <w:ind w:left="380" w:hanging="746"/>
      </w:pPr>
      <w:rPr>
        <w:rFonts w:ascii="Times New Roman" w:hAnsi="Times New Roman" w:cs="Times New Roman"/>
        <w:b w:val="0"/>
        <w:bCs w:val="0"/>
        <w:sz w:val="24"/>
        <w:szCs w:val="24"/>
      </w:rPr>
    </w:lvl>
    <w:lvl w:ilvl="1">
      <w:numFmt w:val="bullet"/>
      <w:lvlText w:val="•"/>
      <w:lvlJc w:val="left"/>
      <w:pPr>
        <w:ind w:left="1544" w:hanging="746"/>
      </w:pPr>
    </w:lvl>
    <w:lvl w:ilvl="2">
      <w:numFmt w:val="bullet"/>
      <w:lvlText w:val="•"/>
      <w:lvlJc w:val="left"/>
      <w:pPr>
        <w:ind w:left="2708" w:hanging="746"/>
      </w:pPr>
    </w:lvl>
    <w:lvl w:ilvl="3">
      <w:numFmt w:val="bullet"/>
      <w:lvlText w:val="•"/>
      <w:lvlJc w:val="left"/>
      <w:pPr>
        <w:ind w:left="3872" w:hanging="746"/>
      </w:pPr>
    </w:lvl>
    <w:lvl w:ilvl="4">
      <w:numFmt w:val="bullet"/>
      <w:lvlText w:val="•"/>
      <w:lvlJc w:val="left"/>
      <w:pPr>
        <w:ind w:left="5036" w:hanging="746"/>
      </w:pPr>
    </w:lvl>
    <w:lvl w:ilvl="5">
      <w:numFmt w:val="bullet"/>
      <w:lvlText w:val="•"/>
      <w:lvlJc w:val="left"/>
      <w:pPr>
        <w:ind w:left="6200" w:hanging="746"/>
      </w:pPr>
    </w:lvl>
    <w:lvl w:ilvl="6">
      <w:numFmt w:val="bullet"/>
      <w:lvlText w:val="•"/>
      <w:lvlJc w:val="left"/>
      <w:pPr>
        <w:ind w:left="7364" w:hanging="746"/>
      </w:pPr>
    </w:lvl>
    <w:lvl w:ilvl="7">
      <w:numFmt w:val="bullet"/>
      <w:lvlText w:val="•"/>
      <w:lvlJc w:val="left"/>
      <w:pPr>
        <w:ind w:left="8528" w:hanging="746"/>
      </w:pPr>
    </w:lvl>
    <w:lvl w:ilvl="8">
      <w:numFmt w:val="bullet"/>
      <w:lvlText w:val="•"/>
      <w:lvlJc w:val="left"/>
      <w:pPr>
        <w:ind w:left="9692" w:hanging="746"/>
      </w:pPr>
    </w:lvl>
  </w:abstractNum>
  <w:abstractNum w:abstractNumId="10">
    <w:nsid w:val="00000434"/>
    <w:multiLevelType w:val="multilevel"/>
    <w:tmpl w:val="000008B7"/>
    <w:lvl w:ilvl="0">
      <w:start w:val="1"/>
      <w:numFmt w:val="decimal"/>
      <w:lvlText w:val="(%1)"/>
      <w:lvlJc w:val="left"/>
      <w:pPr>
        <w:ind w:left="380" w:hanging="746"/>
      </w:pPr>
      <w:rPr>
        <w:rFonts w:ascii="Times New Roman" w:hAnsi="Times New Roman" w:cs="Times New Roman"/>
        <w:b w:val="0"/>
        <w:bCs w:val="0"/>
        <w:sz w:val="24"/>
        <w:szCs w:val="24"/>
      </w:rPr>
    </w:lvl>
    <w:lvl w:ilvl="1">
      <w:numFmt w:val="bullet"/>
      <w:lvlText w:val="•"/>
      <w:lvlJc w:val="left"/>
      <w:pPr>
        <w:ind w:left="1544" w:hanging="746"/>
      </w:pPr>
    </w:lvl>
    <w:lvl w:ilvl="2">
      <w:numFmt w:val="bullet"/>
      <w:lvlText w:val="•"/>
      <w:lvlJc w:val="left"/>
      <w:pPr>
        <w:ind w:left="2708" w:hanging="746"/>
      </w:pPr>
    </w:lvl>
    <w:lvl w:ilvl="3">
      <w:numFmt w:val="bullet"/>
      <w:lvlText w:val="•"/>
      <w:lvlJc w:val="left"/>
      <w:pPr>
        <w:ind w:left="3872" w:hanging="746"/>
      </w:pPr>
    </w:lvl>
    <w:lvl w:ilvl="4">
      <w:numFmt w:val="bullet"/>
      <w:lvlText w:val="•"/>
      <w:lvlJc w:val="left"/>
      <w:pPr>
        <w:ind w:left="5036" w:hanging="746"/>
      </w:pPr>
    </w:lvl>
    <w:lvl w:ilvl="5">
      <w:numFmt w:val="bullet"/>
      <w:lvlText w:val="•"/>
      <w:lvlJc w:val="left"/>
      <w:pPr>
        <w:ind w:left="6200" w:hanging="746"/>
      </w:pPr>
    </w:lvl>
    <w:lvl w:ilvl="6">
      <w:numFmt w:val="bullet"/>
      <w:lvlText w:val="•"/>
      <w:lvlJc w:val="left"/>
      <w:pPr>
        <w:ind w:left="7364" w:hanging="746"/>
      </w:pPr>
    </w:lvl>
    <w:lvl w:ilvl="7">
      <w:numFmt w:val="bullet"/>
      <w:lvlText w:val="•"/>
      <w:lvlJc w:val="left"/>
      <w:pPr>
        <w:ind w:left="8528" w:hanging="746"/>
      </w:pPr>
    </w:lvl>
    <w:lvl w:ilvl="8">
      <w:numFmt w:val="bullet"/>
      <w:lvlText w:val="•"/>
      <w:lvlJc w:val="left"/>
      <w:pPr>
        <w:ind w:left="9692" w:hanging="746"/>
      </w:pPr>
    </w:lvl>
  </w:abstractNum>
  <w:abstractNum w:abstractNumId="11">
    <w:nsid w:val="00000435"/>
    <w:multiLevelType w:val="multilevel"/>
    <w:tmpl w:val="000008B8"/>
    <w:lvl w:ilvl="0">
      <w:start w:val="1"/>
      <w:numFmt w:val="decimal"/>
      <w:lvlText w:val="(%1)"/>
      <w:lvlJc w:val="left"/>
      <w:pPr>
        <w:ind w:left="380" w:hanging="715"/>
      </w:pPr>
      <w:rPr>
        <w:rFonts w:ascii="Times New Roman" w:hAnsi="Times New Roman" w:cs="Times New Roman"/>
        <w:b w:val="0"/>
        <w:bCs w:val="0"/>
        <w:sz w:val="24"/>
        <w:szCs w:val="24"/>
      </w:rPr>
    </w:lvl>
    <w:lvl w:ilvl="1">
      <w:numFmt w:val="bullet"/>
      <w:lvlText w:val="•"/>
      <w:lvlJc w:val="left"/>
      <w:pPr>
        <w:ind w:left="1544" w:hanging="715"/>
      </w:pPr>
    </w:lvl>
    <w:lvl w:ilvl="2">
      <w:numFmt w:val="bullet"/>
      <w:lvlText w:val="•"/>
      <w:lvlJc w:val="left"/>
      <w:pPr>
        <w:ind w:left="2708" w:hanging="715"/>
      </w:pPr>
    </w:lvl>
    <w:lvl w:ilvl="3">
      <w:numFmt w:val="bullet"/>
      <w:lvlText w:val="•"/>
      <w:lvlJc w:val="left"/>
      <w:pPr>
        <w:ind w:left="3872" w:hanging="715"/>
      </w:pPr>
    </w:lvl>
    <w:lvl w:ilvl="4">
      <w:numFmt w:val="bullet"/>
      <w:lvlText w:val="•"/>
      <w:lvlJc w:val="left"/>
      <w:pPr>
        <w:ind w:left="5036" w:hanging="715"/>
      </w:pPr>
    </w:lvl>
    <w:lvl w:ilvl="5">
      <w:numFmt w:val="bullet"/>
      <w:lvlText w:val="•"/>
      <w:lvlJc w:val="left"/>
      <w:pPr>
        <w:ind w:left="6200" w:hanging="715"/>
      </w:pPr>
    </w:lvl>
    <w:lvl w:ilvl="6">
      <w:numFmt w:val="bullet"/>
      <w:lvlText w:val="•"/>
      <w:lvlJc w:val="left"/>
      <w:pPr>
        <w:ind w:left="7364" w:hanging="715"/>
      </w:pPr>
    </w:lvl>
    <w:lvl w:ilvl="7">
      <w:numFmt w:val="bullet"/>
      <w:lvlText w:val="•"/>
      <w:lvlJc w:val="left"/>
      <w:pPr>
        <w:ind w:left="8528" w:hanging="715"/>
      </w:pPr>
    </w:lvl>
    <w:lvl w:ilvl="8">
      <w:numFmt w:val="bullet"/>
      <w:lvlText w:val="•"/>
      <w:lvlJc w:val="left"/>
      <w:pPr>
        <w:ind w:left="9692" w:hanging="715"/>
      </w:pPr>
    </w:lvl>
  </w:abstractNum>
  <w:abstractNum w:abstractNumId="12">
    <w:nsid w:val="00000436"/>
    <w:multiLevelType w:val="multilevel"/>
    <w:tmpl w:val="000008B9"/>
    <w:lvl w:ilvl="0">
      <w:start w:val="1"/>
      <w:numFmt w:val="decimal"/>
      <w:lvlText w:val="(%1)"/>
      <w:lvlJc w:val="left"/>
      <w:pPr>
        <w:ind w:left="380" w:hanging="715"/>
      </w:pPr>
      <w:rPr>
        <w:rFonts w:ascii="Times New Roman" w:hAnsi="Times New Roman" w:cs="Times New Roman"/>
        <w:b w:val="0"/>
        <w:bCs w:val="0"/>
        <w:sz w:val="24"/>
        <w:szCs w:val="24"/>
      </w:rPr>
    </w:lvl>
    <w:lvl w:ilvl="1">
      <w:numFmt w:val="bullet"/>
      <w:lvlText w:val="•"/>
      <w:lvlJc w:val="left"/>
      <w:pPr>
        <w:ind w:left="1544" w:hanging="715"/>
      </w:pPr>
    </w:lvl>
    <w:lvl w:ilvl="2">
      <w:numFmt w:val="bullet"/>
      <w:lvlText w:val="•"/>
      <w:lvlJc w:val="left"/>
      <w:pPr>
        <w:ind w:left="2708" w:hanging="715"/>
      </w:pPr>
    </w:lvl>
    <w:lvl w:ilvl="3">
      <w:numFmt w:val="bullet"/>
      <w:lvlText w:val="•"/>
      <w:lvlJc w:val="left"/>
      <w:pPr>
        <w:ind w:left="3872" w:hanging="715"/>
      </w:pPr>
    </w:lvl>
    <w:lvl w:ilvl="4">
      <w:numFmt w:val="bullet"/>
      <w:lvlText w:val="•"/>
      <w:lvlJc w:val="left"/>
      <w:pPr>
        <w:ind w:left="5036" w:hanging="715"/>
      </w:pPr>
    </w:lvl>
    <w:lvl w:ilvl="5">
      <w:numFmt w:val="bullet"/>
      <w:lvlText w:val="•"/>
      <w:lvlJc w:val="left"/>
      <w:pPr>
        <w:ind w:left="6200" w:hanging="715"/>
      </w:pPr>
    </w:lvl>
    <w:lvl w:ilvl="6">
      <w:numFmt w:val="bullet"/>
      <w:lvlText w:val="•"/>
      <w:lvlJc w:val="left"/>
      <w:pPr>
        <w:ind w:left="7364" w:hanging="715"/>
      </w:pPr>
    </w:lvl>
    <w:lvl w:ilvl="7">
      <w:numFmt w:val="bullet"/>
      <w:lvlText w:val="•"/>
      <w:lvlJc w:val="left"/>
      <w:pPr>
        <w:ind w:left="8528" w:hanging="715"/>
      </w:pPr>
    </w:lvl>
    <w:lvl w:ilvl="8">
      <w:numFmt w:val="bullet"/>
      <w:lvlText w:val="•"/>
      <w:lvlJc w:val="left"/>
      <w:pPr>
        <w:ind w:left="9692" w:hanging="715"/>
      </w:pPr>
    </w:lvl>
  </w:abstractNum>
  <w:abstractNum w:abstractNumId="13">
    <w:nsid w:val="00000437"/>
    <w:multiLevelType w:val="multilevel"/>
    <w:tmpl w:val="000008BA"/>
    <w:lvl w:ilvl="0">
      <w:start w:val="1"/>
      <w:numFmt w:val="decimal"/>
      <w:lvlText w:val="(%1)"/>
      <w:lvlJc w:val="left"/>
      <w:pPr>
        <w:ind w:left="380" w:hanging="746"/>
      </w:pPr>
      <w:rPr>
        <w:rFonts w:ascii="Times New Roman" w:hAnsi="Times New Roman" w:cs="Times New Roman"/>
        <w:b w:val="0"/>
        <w:bCs w:val="0"/>
        <w:sz w:val="24"/>
        <w:szCs w:val="24"/>
      </w:rPr>
    </w:lvl>
    <w:lvl w:ilvl="1">
      <w:numFmt w:val="bullet"/>
      <w:lvlText w:val="•"/>
      <w:lvlJc w:val="left"/>
      <w:pPr>
        <w:ind w:left="1544" w:hanging="746"/>
      </w:pPr>
    </w:lvl>
    <w:lvl w:ilvl="2">
      <w:numFmt w:val="bullet"/>
      <w:lvlText w:val="•"/>
      <w:lvlJc w:val="left"/>
      <w:pPr>
        <w:ind w:left="2708" w:hanging="746"/>
      </w:pPr>
    </w:lvl>
    <w:lvl w:ilvl="3">
      <w:numFmt w:val="bullet"/>
      <w:lvlText w:val="•"/>
      <w:lvlJc w:val="left"/>
      <w:pPr>
        <w:ind w:left="3872" w:hanging="746"/>
      </w:pPr>
    </w:lvl>
    <w:lvl w:ilvl="4">
      <w:numFmt w:val="bullet"/>
      <w:lvlText w:val="•"/>
      <w:lvlJc w:val="left"/>
      <w:pPr>
        <w:ind w:left="5036" w:hanging="746"/>
      </w:pPr>
    </w:lvl>
    <w:lvl w:ilvl="5">
      <w:numFmt w:val="bullet"/>
      <w:lvlText w:val="•"/>
      <w:lvlJc w:val="left"/>
      <w:pPr>
        <w:ind w:left="6200" w:hanging="746"/>
      </w:pPr>
    </w:lvl>
    <w:lvl w:ilvl="6">
      <w:numFmt w:val="bullet"/>
      <w:lvlText w:val="•"/>
      <w:lvlJc w:val="left"/>
      <w:pPr>
        <w:ind w:left="7364" w:hanging="746"/>
      </w:pPr>
    </w:lvl>
    <w:lvl w:ilvl="7">
      <w:numFmt w:val="bullet"/>
      <w:lvlText w:val="•"/>
      <w:lvlJc w:val="left"/>
      <w:pPr>
        <w:ind w:left="8528" w:hanging="746"/>
      </w:pPr>
    </w:lvl>
    <w:lvl w:ilvl="8">
      <w:numFmt w:val="bullet"/>
      <w:lvlText w:val="•"/>
      <w:lvlJc w:val="left"/>
      <w:pPr>
        <w:ind w:left="9692" w:hanging="746"/>
      </w:pPr>
    </w:lvl>
  </w:abstractNum>
  <w:abstractNum w:abstractNumId="14">
    <w:nsid w:val="00000438"/>
    <w:multiLevelType w:val="multilevel"/>
    <w:tmpl w:val="000008BB"/>
    <w:lvl w:ilvl="0">
      <w:start w:val="1"/>
      <w:numFmt w:val="decimal"/>
      <w:lvlText w:val="(%1)"/>
      <w:lvlJc w:val="left"/>
      <w:pPr>
        <w:ind w:left="380" w:hanging="715"/>
      </w:pPr>
      <w:rPr>
        <w:rFonts w:ascii="Times New Roman" w:hAnsi="Times New Roman" w:cs="Times New Roman"/>
        <w:b w:val="0"/>
        <w:bCs w:val="0"/>
        <w:sz w:val="24"/>
        <w:szCs w:val="24"/>
      </w:rPr>
    </w:lvl>
    <w:lvl w:ilvl="1">
      <w:numFmt w:val="bullet"/>
      <w:lvlText w:val="•"/>
      <w:lvlJc w:val="left"/>
      <w:pPr>
        <w:ind w:left="1544" w:hanging="715"/>
      </w:pPr>
    </w:lvl>
    <w:lvl w:ilvl="2">
      <w:numFmt w:val="bullet"/>
      <w:lvlText w:val="•"/>
      <w:lvlJc w:val="left"/>
      <w:pPr>
        <w:ind w:left="2708" w:hanging="715"/>
      </w:pPr>
    </w:lvl>
    <w:lvl w:ilvl="3">
      <w:numFmt w:val="bullet"/>
      <w:lvlText w:val="•"/>
      <w:lvlJc w:val="left"/>
      <w:pPr>
        <w:ind w:left="3872" w:hanging="715"/>
      </w:pPr>
    </w:lvl>
    <w:lvl w:ilvl="4">
      <w:numFmt w:val="bullet"/>
      <w:lvlText w:val="•"/>
      <w:lvlJc w:val="left"/>
      <w:pPr>
        <w:ind w:left="5036" w:hanging="715"/>
      </w:pPr>
    </w:lvl>
    <w:lvl w:ilvl="5">
      <w:numFmt w:val="bullet"/>
      <w:lvlText w:val="•"/>
      <w:lvlJc w:val="left"/>
      <w:pPr>
        <w:ind w:left="6200" w:hanging="715"/>
      </w:pPr>
    </w:lvl>
    <w:lvl w:ilvl="6">
      <w:numFmt w:val="bullet"/>
      <w:lvlText w:val="•"/>
      <w:lvlJc w:val="left"/>
      <w:pPr>
        <w:ind w:left="7364" w:hanging="715"/>
      </w:pPr>
    </w:lvl>
    <w:lvl w:ilvl="7">
      <w:numFmt w:val="bullet"/>
      <w:lvlText w:val="•"/>
      <w:lvlJc w:val="left"/>
      <w:pPr>
        <w:ind w:left="8528" w:hanging="715"/>
      </w:pPr>
    </w:lvl>
    <w:lvl w:ilvl="8">
      <w:numFmt w:val="bullet"/>
      <w:lvlText w:val="•"/>
      <w:lvlJc w:val="left"/>
      <w:pPr>
        <w:ind w:left="9692" w:hanging="715"/>
      </w:pPr>
    </w:lvl>
  </w:abstractNum>
  <w:abstractNum w:abstractNumId="15">
    <w:nsid w:val="00000439"/>
    <w:multiLevelType w:val="multilevel"/>
    <w:tmpl w:val="000008BC"/>
    <w:lvl w:ilvl="0">
      <w:start w:val="1"/>
      <w:numFmt w:val="decimal"/>
      <w:lvlText w:val="(%1)"/>
      <w:lvlJc w:val="left"/>
      <w:pPr>
        <w:ind w:left="380" w:hanging="715"/>
      </w:pPr>
      <w:rPr>
        <w:rFonts w:ascii="Times New Roman" w:hAnsi="Times New Roman" w:cs="Times New Roman"/>
        <w:b w:val="0"/>
        <w:bCs w:val="0"/>
        <w:sz w:val="24"/>
        <w:szCs w:val="24"/>
      </w:rPr>
    </w:lvl>
    <w:lvl w:ilvl="1">
      <w:start w:val="1"/>
      <w:numFmt w:val="decimal"/>
      <w:lvlText w:val="(%2)"/>
      <w:lvlJc w:val="left"/>
      <w:pPr>
        <w:ind w:left="380" w:hanging="805"/>
      </w:pPr>
      <w:rPr>
        <w:rFonts w:ascii="Times New Roman" w:hAnsi="Times New Roman" w:cs="Times New Roman"/>
        <w:b w:val="0"/>
        <w:bCs w:val="0"/>
        <w:sz w:val="24"/>
        <w:szCs w:val="24"/>
      </w:rPr>
    </w:lvl>
    <w:lvl w:ilvl="2">
      <w:numFmt w:val="bullet"/>
      <w:lvlText w:val="•"/>
      <w:lvlJc w:val="left"/>
      <w:pPr>
        <w:ind w:left="1673" w:hanging="805"/>
      </w:pPr>
    </w:lvl>
    <w:lvl w:ilvl="3">
      <w:numFmt w:val="bullet"/>
      <w:lvlText w:val="•"/>
      <w:lvlJc w:val="left"/>
      <w:pPr>
        <w:ind w:left="2966" w:hanging="805"/>
      </w:pPr>
    </w:lvl>
    <w:lvl w:ilvl="4">
      <w:numFmt w:val="bullet"/>
      <w:lvlText w:val="•"/>
      <w:lvlJc w:val="left"/>
      <w:pPr>
        <w:ind w:left="4260" w:hanging="805"/>
      </w:pPr>
    </w:lvl>
    <w:lvl w:ilvl="5">
      <w:numFmt w:val="bullet"/>
      <w:lvlText w:val="•"/>
      <w:lvlJc w:val="left"/>
      <w:pPr>
        <w:ind w:left="5553" w:hanging="805"/>
      </w:pPr>
    </w:lvl>
    <w:lvl w:ilvl="6">
      <w:numFmt w:val="bullet"/>
      <w:lvlText w:val="•"/>
      <w:lvlJc w:val="left"/>
      <w:pPr>
        <w:ind w:left="6846" w:hanging="805"/>
      </w:pPr>
    </w:lvl>
    <w:lvl w:ilvl="7">
      <w:numFmt w:val="bullet"/>
      <w:lvlText w:val="•"/>
      <w:lvlJc w:val="left"/>
      <w:pPr>
        <w:ind w:left="8140" w:hanging="805"/>
      </w:pPr>
    </w:lvl>
    <w:lvl w:ilvl="8">
      <w:numFmt w:val="bullet"/>
      <w:lvlText w:val="•"/>
      <w:lvlJc w:val="left"/>
      <w:pPr>
        <w:ind w:left="9433" w:hanging="805"/>
      </w:pPr>
    </w:lvl>
  </w:abstractNum>
  <w:abstractNum w:abstractNumId="16">
    <w:nsid w:val="0000043A"/>
    <w:multiLevelType w:val="multilevel"/>
    <w:tmpl w:val="000008BD"/>
    <w:lvl w:ilvl="0">
      <w:start w:val="1"/>
      <w:numFmt w:val="decimal"/>
      <w:lvlText w:val="(%1)"/>
      <w:lvlJc w:val="left"/>
      <w:pPr>
        <w:ind w:left="380" w:hanging="700"/>
      </w:pPr>
      <w:rPr>
        <w:rFonts w:ascii="Times New Roman" w:hAnsi="Times New Roman" w:cs="Times New Roman"/>
        <w:b w:val="0"/>
        <w:bCs w:val="0"/>
        <w:sz w:val="24"/>
        <w:szCs w:val="24"/>
      </w:rPr>
    </w:lvl>
    <w:lvl w:ilvl="1">
      <w:numFmt w:val="bullet"/>
      <w:lvlText w:val="•"/>
      <w:lvlJc w:val="left"/>
      <w:pPr>
        <w:ind w:left="1544" w:hanging="700"/>
      </w:pPr>
    </w:lvl>
    <w:lvl w:ilvl="2">
      <w:numFmt w:val="bullet"/>
      <w:lvlText w:val="•"/>
      <w:lvlJc w:val="left"/>
      <w:pPr>
        <w:ind w:left="2708" w:hanging="700"/>
      </w:pPr>
    </w:lvl>
    <w:lvl w:ilvl="3">
      <w:numFmt w:val="bullet"/>
      <w:lvlText w:val="•"/>
      <w:lvlJc w:val="left"/>
      <w:pPr>
        <w:ind w:left="3872" w:hanging="700"/>
      </w:pPr>
    </w:lvl>
    <w:lvl w:ilvl="4">
      <w:numFmt w:val="bullet"/>
      <w:lvlText w:val="•"/>
      <w:lvlJc w:val="left"/>
      <w:pPr>
        <w:ind w:left="5036" w:hanging="700"/>
      </w:pPr>
    </w:lvl>
    <w:lvl w:ilvl="5">
      <w:numFmt w:val="bullet"/>
      <w:lvlText w:val="•"/>
      <w:lvlJc w:val="left"/>
      <w:pPr>
        <w:ind w:left="6200" w:hanging="700"/>
      </w:pPr>
    </w:lvl>
    <w:lvl w:ilvl="6">
      <w:numFmt w:val="bullet"/>
      <w:lvlText w:val="•"/>
      <w:lvlJc w:val="left"/>
      <w:pPr>
        <w:ind w:left="7364" w:hanging="700"/>
      </w:pPr>
    </w:lvl>
    <w:lvl w:ilvl="7">
      <w:numFmt w:val="bullet"/>
      <w:lvlText w:val="•"/>
      <w:lvlJc w:val="left"/>
      <w:pPr>
        <w:ind w:left="8528" w:hanging="700"/>
      </w:pPr>
    </w:lvl>
    <w:lvl w:ilvl="8">
      <w:numFmt w:val="bullet"/>
      <w:lvlText w:val="•"/>
      <w:lvlJc w:val="left"/>
      <w:pPr>
        <w:ind w:left="9692" w:hanging="700"/>
      </w:pPr>
    </w:lvl>
  </w:abstractNum>
  <w:abstractNum w:abstractNumId="17">
    <w:nsid w:val="0000043B"/>
    <w:multiLevelType w:val="multilevel"/>
    <w:tmpl w:val="000008BE"/>
    <w:lvl w:ilvl="0">
      <w:start w:val="1"/>
      <w:numFmt w:val="decimal"/>
      <w:lvlText w:val="(%1)"/>
      <w:lvlJc w:val="left"/>
      <w:pPr>
        <w:ind w:left="380" w:hanging="700"/>
      </w:pPr>
      <w:rPr>
        <w:rFonts w:ascii="Times New Roman" w:hAnsi="Times New Roman" w:cs="Times New Roman"/>
        <w:b w:val="0"/>
        <w:bCs w:val="0"/>
        <w:sz w:val="24"/>
        <w:szCs w:val="24"/>
      </w:rPr>
    </w:lvl>
    <w:lvl w:ilvl="1">
      <w:start w:val="1"/>
      <w:numFmt w:val="lowerLetter"/>
      <w:lvlText w:val="(%2)"/>
      <w:lvlJc w:val="left"/>
      <w:pPr>
        <w:ind w:left="1099" w:hanging="687"/>
      </w:pPr>
      <w:rPr>
        <w:rFonts w:ascii="Times New Roman" w:hAnsi="Times New Roman" w:cs="Times New Roman"/>
        <w:b w:val="0"/>
        <w:bCs w:val="0"/>
        <w:sz w:val="24"/>
        <w:szCs w:val="24"/>
      </w:rPr>
    </w:lvl>
    <w:lvl w:ilvl="2">
      <w:numFmt w:val="bullet"/>
      <w:lvlText w:val="•"/>
      <w:lvlJc w:val="left"/>
      <w:pPr>
        <w:ind w:left="2313" w:hanging="687"/>
      </w:pPr>
    </w:lvl>
    <w:lvl w:ilvl="3">
      <w:numFmt w:val="bullet"/>
      <w:lvlText w:val="•"/>
      <w:lvlJc w:val="left"/>
      <w:pPr>
        <w:ind w:left="3526" w:hanging="687"/>
      </w:pPr>
    </w:lvl>
    <w:lvl w:ilvl="4">
      <w:numFmt w:val="bullet"/>
      <w:lvlText w:val="•"/>
      <w:lvlJc w:val="left"/>
      <w:pPr>
        <w:ind w:left="4739" w:hanging="687"/>
      </w:pPr>
    </w:lvl>
    <w:lvl w:ilvl="5">
      <w:numFmt w:val="bullet"/>
      <w:lvlText w:val="•"/>
      <w:lvlJc w:val="left"/>
      <w:pPr>
        <w:ind w:left="5953" w:hanging="687"/>
      </w:pPr>
    </w:lvl>
    <w:lvl w:ilvl="6">
      <w:numFmt w:val="bullet"/>
      <w:lvlText w:val="•"/>
      <w:lvlJc w:val="left"/>
      <w:pPr>
        <w:ind w:left="7166" w:hanging="687"/>
      </w:pPr>
    </w:lvl>
    <w:lvl w:ilvl="7">
      <w:numFmt w:val="bullet"/>
      <w:lvlText w:val="•"/>
      <w:lvlJc w:val="left"/>
      <w:pPr>
        <w:ind w:left="8379" w:hanging="687"/>
      </w:pPr>
    </w:lvl>
    <w:lvl w:ilvl="8">
      <w:numFmt w:val="bullet"/>
      <w:lvlText w:val="•"/>
      <w:lvlJc w:val="left"/>
      <w:pPr>
        <w:ind w:left="9593" w:hanging="687"/>
      </w:pPr>
    </w:lvl>
  </w:abstractNum>
  <w:abstractNum w:abstractNumId="18">
    <w:nsid w:val="0000043C"/>
    <w:multiLevelType w:val="multilevel"/>
    <w:tmpl w:val="000008BF"/>
    <w:lvl w:ilvl="0">
      <w:start w:val="1"/>
      <w:numFmt w:val="decimal"/>
      <w:lvlText w:val="(%1)"/>
      <w:lvlJc w:val="left"/>
      <w:pPr>
        <w:ind w:left="380" w:hanging="715"/>
      </w:pPr>
      <w:rPr>
        <w:rFonts w:ascii="Times New Roman" w:hAnsi="Times New Roman" w:cs="Times New Roman"/>
        <w:b w:val="0"/>
        <w:bCs w:val="0"/>
        <w:sz w:val="24"/>
        <w:szCs w:val="24"/>
      </w:rPr>
    </w:lvl>
    <w:lvl w:ilvl="1">
      <w:numFmt w:val="bullet"/>
      <w:lvlText w:val="•"/>
      <w:lvlJc w:val="left"/>
      <w:pPr>
        <w:ind w:left="1544" w:hanging="715"/>
      </w:pPr>
    </w:lvl>
    <w:lvl w:ilvl="2">
      <w:numFmt w:val="bullet"/>
      <w:lvlText w:val="•"/>
      <w:lvlJc w:val="left"/>
      <w:pPr>
        <w:ind w:left="2708" w:hanging="715"/>
      </w:pPr>
    </w:lvl>
    <w:lvl w:ilvl="3">
      <w:numFmt w:val="bullet"/>
      <w:lvlText w:val="•"/>
      <w:lvlJc w:val="left"/>
      <w:pPr>
        <w:ind w:left="3872" w:hanging="715"/>
      </w:pPr>
    </w:lvl>
    <w:lvl w:ilvl="4">
      <w:numFmt w:val="bullet"/>
      <w:lvlText w:val="•"/>
      <w:lvlJc w:val="left"/>
      <w:pPr>
        <w:ind w:left="5036" w:hanging="715"/>
      </w:pPr>
    </w:lvl>
    <w:lvl w:ilvl="5">
      <w:numFmt w:val="bullet"/>
      <w:lvlText w:val="•"/>
      <w:lvlJc w:val="left"/>
      <w:pPr>
        <w:ind w:left="6200" w:hanging="715"/>
      </w:pPr>
    </w:lvl>
    <w:lvl w:ilvl="6">
      <w:numFmt w:val="bullet"/>
      <w:lvlText w:val="•"/>
      <w:lvlJc w:val="left"/>
      <w:pPr>
        <w:ind w:left="7364" w:hanging="715"/>
      </w:pPr>
    </w:lvl>
    <w:lvl w:ilvl="7">
      <w:numFmt w:val="bullet"/>
      <w:lvlText w:val="•"/>
      <w:lvlJc w:val="left"/>
      <w:pPr>
        <w:ind w:left="8528" w:hanging="715"/>
      </w:pPr>
    </w:lvl>
    <w:lvl w:ilvl="8">
      <w:numFmt w:val="bullet"/>
      <w:lvlText w:val="•"/>
      <w:lvlJc w:val="left"/>
      <w:pPr>
        <w:ind w:left="9692" w:hanging="715"/>
      </w:pPr>
    </w:lvl>
  </w:abstractNum>
  <w:num w:numId="1">
    <w:abstractNumId w:val="2"/>
  </w:num>
  <w:num w:numId="2">
    <w:abstractNumId w:val="1"/>
  </w:num>
  <w:num w:numId="3">
    <w:abstractNumId w:val="0"/>
  </w:num>
  <w:num w:numId="4">
    <w:abstractNumId w:val="18"/>
  </w:num>
  <w:num w:numId="5">
    <w:abstractNumId w:val="17"/>
  </w:num>
  <w:num w:numId="6">
    <w:abstractNumId w:val="16"/>
  </w:num>
  <w:num w:numId="7">
    <w:abstractNumId w:val="15"/>
  </w:num>
  <w:num w:numId="8">
    <w:abstractNumId w:val="14"/>
  </w:num>
  <w:num w:numId="9">
    <w:abstractNumId w:val="13"/>
  </w:num>
  <w:num w:numId="10">
    <w:abstractNumId w:val="12"/>
  </w:num>
  <w:num w:numId="11">
    <w:abstractNumId w:val="11"/>
  </w:num>
  <w:num w:numId="12">
    <w:abstractNumId w:val="10"/>
  </w:num>
  <w:num w:numId="13">
    <w:abstractNumId w:val="9"/>
  </w:num>
  <w:num w:numId="14">
    <w:abstractNumId w:val="8"/>
  </w:num>
  <w:num w:numId="15">
    <w:abstractNumId w:val="7"/>
  </w:num>
  <w:num w:numId="16">
    <w:abstractNumId w:val="6"/>
  </w:num>
  <w:num w:numId="17">
    <w:abstractNumId w:val="5"/>
  </w:num>
  <w:num w:numId="18">
    <w:abstractNumId w:val="4"/>
  </w:num>
  <w:num w:numId="19">
    <w:abstractNumId w:val="3"/>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person w15:author="劉世寧">
    <w15:presenceInfo w15:providerId="AD" w15:userId="S-1-5-21-383831722-2762781797-275792430-2122"/>
  </w15:person>
</w15:people>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bordersDoNotSurroundHeader/>
  <w:bordersDoNotSurroundFooter/>
  <w:hideSpellingErrors/>
  <w:hideGrammaticalErrors/>
  <w:proofState w:spelling="clean" w:grammar="clean"/>
  <w:defaultTabStop w:val="480"/>
  <w:displayHorizontalDrawingGridEvery w:val="0"/>
  <w:displayVerticalDrawingGridEvery w:val="2"/>
  <w:characterSpacingControl w:val="compressPunctuation"/>
  <w:hdrShapeDefaults>
    <o:shapedefaults v:ext="edit" spidmax="11266"/>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1732E7"/>
    <w:rsid w:val="0000067D"/>
    <w:rsid w:val="000027CD"/>
    <w:rsid w:val="00004B1A"/>
    <w:rsid w:val="00005E0A"/>
    <w:rsid w:val="00021F39"/>
    <w:rsid w:val="00080B56"/>
    <w:rsid w:val="00086370"/>
    <w:rsid w:val="000E67E5"/>
    <w:rsid w:val="00122491"/>
    <w:rsid w:val="00127ABC"/>
    <w:rsid w:val="00131529"/>
    <w:rsid w:val="00157133"/>
    <w:rsid w:val="001732E7"/>
    <w:rsid w:val="00191301"/>
    <w:rsid w:val="00197C40"/>
    <w:rsid w:val="001B3F70"/>
    <w:rsid w:val="001D056A"/>
    <w:rsid w:val="001F3C80"/>
    <w:rsid w:val="002202E2"/>
    <w:rsid w:val="002E0886"/>
    <w:rsid w:val="002F761F"/>
    <w:rsid w:val="00306193"/>
    <w:rsid w:val="00360398"/>
    <w:rsid w:val="00366184"/>
    <w:rsid w:val="00390EE8"/>
    <w:rsid w:val="003B6DCF"/>
    <w:rsid w:val="003D26C4"/>
    <w:rsid w:val="00415C2C"/>
    <w:rsid w:val="00465B1E"/>
    <w:rsid w:val="00497F69"/>
    <w:rsid w:val="004E0C0F"/>
    <w:rsid w:val="004F081F"/>
    <w:rsid w:val="00527901"/>
    <w:rsid w:val="00536E70"/>
    <w:rsid w:val="00557872"/>
    <w:rsid w:val="005631D1"/>
    <w:rsid w:val="005A7116"/>
    <w:rsid w:val="005B0963"/>
    <w:rsid w:val="005D057B"/>
    <w:rsid w:val="005D7EE4"/>
    <w:rsid w:val="005E138E"/>
    <w:rsid w:val="005F7DC8"/>
    <w:rsid w:val="00665CEB"/>
    <w:rsid w:val="00686C0F"/>
    <w:rsid w:val="006B11F6"/>
    <w:rsid w:val="006C28C4"/>
    <w:rsid w:val="006C385D"/>
    <w:rsid w:val="006F1223"/>
    <w:rsid w:val="00730C1C"/>
    <w:rsid w:val="00750F23"/>
    <w:rsid w:val="00760296"/>
    <w:rsid w:val="00791402"/>
    <w:rsid w:val="00794BDC"/>
    <w:rsid w:val="007D556B"/>
    <w:rsid w:val="007E14F7"/>
    <w:rsid w:val="0081430A"/>
    <w:rsid w:val="00817ABA"/>
    <w:rsid w:val="00835DC3"/>
    <w:rsid w:val="00836908"/>
    <w:rsid w:val="008414C3"/>
    <w:rsid w:val="00860BEE"/>
    <w:rsid w:val="008930A3"/>
    <w:rsid w:val="008C04D4"/>
    <w:rsid w:val="008E4279"/>
    <w:rsid w:val="008E4D91"/>
    <w:rsid w:val="008F636C"/>
    <w:rsid w:val="008F7C82"/>
    <w:rsid w:val="00920E26"/>
    <w:rsid w:val="00951006"/>
    <w:rsid w:val="0097148C"/>
    <w:rsid w:val="009D19A4"/>
    <w:rsid w:val="009D4B5A"/>
    <w:rsid w:val="009E0A20"/>
    <w:rsid w:val="00A253FB"/>
    <w:rsid w:val="00A27564"/>
    <w:rsid w:val="00A6744E"/>
    <w:rsid w:val="00A819AE"/>
    <w:rsid w:val="00A85EE4"/>
    <w:rsid w:val="00A978ED"/>
    <w:rsid w:val="00AD2AA9"/>
    <w:rsid w:val="00AF3EA0"/>
    <w:rsid w:val="00B168CF"/>
    <w:rsid w:val="00B3013D"/>
    <w:rsid w:val="00B55560"/>
    <w:rsid w:val="00BE3D6C"/>
    <w:rsid w:val="00C00EAD"/>
    <w:rsid w:val="00C10ADE"/>
    <w:rsid w:val="00C305CA"/>
    <w:rsid w:val="00C52948"/>
    <w:rsid w:val="00C8752B"/>
    <w:rsid w:val="00C97078"/>
    <w:rsid w:val="00CA2A98"/>
    <w:rsid w:val="00D12AE0"/>
    <w:rsid w:val="00D508F8"/>
    <w:rsid w:val="00D85333"/>
    <w:rsid w:val="00DC66C4"/>
    <w:rsid w:val="00E059A2"/>
    <w:rsid w:val="00E555F7"/>
    <w:rsid w:val="00EA439C"/>
    <w:rsid w:val="00ED0D7B"/>
    <w:rsid w:val="00F017DA"/>
    <w:rsid w:val="00F046D3"/>
    <w:rsid w:val="00F102A7"/>
    <w:rsid w:val="00F56A09"/>
    <w:rsid w:val="00F937EE"/>
    <w:rsid w:val="00F94BCF"/>
    <w:rsid w:val="00FC7F7F"/>
    <w:rsid w:val="00FD1AAD"/>
    <w:rsid w:val="00FD4E89"/>
  </w:rsids>
  <m:mathPr>
    <m:mathFont m:val="Cambria Math"/>
    <m:brkBin m:val="before"/>
    <m:brkBinSub m:val="--"/>
    <m:smallFrac m:val="off"/>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1126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1" w:unhideWhenUsed="0" w:qFormat="1"/>
    <w:lsdException w:name="heading 2" w:uiPriority="1"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B6DCF"/>
    <w:pPr>
      <w:widowControl w:val="0"/>
    </w:pPr>
  </w:style>
  <w:style w:type="paragraph" w:styleId="1">
    <w:name w:val="heading 1"/>
    <w:basedOn w:val="a"/>
    <w:next w:val="a"/>
    <w:link w:val="10"/>
    <w:uiPriority w:val="1"/>
    <w:qFormat/>
    <w:rsid w:val="00366184"/>
    <w:pPr>
      <w:autoSpaceDE w:val="0"/>
      <w:autoSpaceDN w:val="0"/>
      <w:adjustRightInd w:val="0"/>
      <w:spacing w:before="9"/>
      <w:ind w:left="3849"/>
      <w:outlineLvl w:val="0"/>
    </w:pPr>
    <w:rPr>
      <w:rFonts w:ascii="Times New Roman" w:eastAsia="新細明體" w:hAnsi="Times New Roman" w:cs="Times New Roman"/>
      <w:b/>
      <w:bCs/>
      <w:kern w:val="0"/>
      <w:sz w:val="28"/>
      <w:szCs w:val="28"/>
    </w:rPr>
  </w:style>
  <w:style w:type="paragraph" w:styleId="2">
    <w:name w:val="heading 2"/>
    <w:basedOn w:val="a"/>
    <w:next w:val="a"/>
    <w:link w:val="20"/>
    <w:uiPriority w:val="1"/>
    <w:qFormat/>
    <w:rsid w:val="00366184"/>
    <w:pPr>
      <w:autoSpaceDE w:val="0"/>
      <w:autoSpaceDN w:val="0"/>
      <w:adjustRightInd w:val="0"/>
      <w:ind w:left="320"/>
      <w:outlineLvl w:val="1"/>
    </w:pPr>
    <w:rPr>
      <w:rFonts w:ascii="Times New Roman" w:eastAsia="新細明體" w:hAnsi="Times New Roman" w:cs="Times New Roman"/>
      <w:b/>
      <w:bCs/>
      <w:kern w:val="0"/>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5631D1"/>
    <w:pPr>
      <w:tabs>
        <w:tab w:val="center" w:pos="4153"/>
        <w:tab w:val="right" w:pos="8306"/>
      </w:tabs>
      <w:snapToGrid w:val="0"/>
    </w:pPr>
    <w:rPr>
      <w:sz w:val="20"/>
      <w:szCs w:val="20"/>
    </w:rPr>
  </w:style>
  <w:style w:type="character" w:customStyle="1" w:styleId="a4">
    <w:name w:val="頁首 字元"/>
    <w:basedOn w:val="a0"/>
    <w:link w:val="a3"/>
    <w:uiPriority w:val="99"/>
    <w:rsid w:val="005631D1"/>
    <w:rPr>
      <w:sz w:val="20"/>
      <w:szCs w:val="20"/>
    </w:rPr>
  </w:style>
  <w:style w:type="paragraph" w:styleId="a5">
    <w:name w:val="footer"/>
    <w:basedOn w:val="a"/>
    <w:link w:val="a6"/>
    <w:uiPriority w:val="99"/>
    <w:unhideWhenUsed/>
    <w:rsid w:val="005631D1"/>
    <w:pPr>
      <w:tabs>
        <w:tab w:val="center" w:pos="4153"/>
        <w:tab w:val="right" w:pos="8306"/>
      </w:tabs>
      <w:snapToGrid w:val="0"/>
    </w:pPr>
    <w:rPr>
      <w:sz w:val="20"/>
      <w:szCs w:val="20"/>
    </w:rPr>
  </w:style>
  <w:style w:type="character" w:customStyle="1" w:styleId="a6">
    <w:name w:val="頁尾 字元"/>
    <w:basedOn w:val="a0"/>
    <w:link w:val="a5"/>
    <w:uiPriority w:val="99"/>
    <w:rsid w:val="005631D1"/>
    <w:rPr>
      <w:sz w:val="20"/>
      <w:szCs w:val="20"/>
    </w:rPr>
  </w:style>
  <w:style w:type="character" w:customStyle="1" w:styleId="10">
    <w:name w:val="標題 1 字元"/>
    <w:basedOn w:val="a0"/>
    <w:link w:val="1"/>
    <w:uiPriority w:val="1"/>
    <w:rsid w:val="00366184"/>
    <w:rPr>
      <w:rFonts w:ascii="Times New Roman" w:eastAsia="新細明體" w:hAnsi="Times New Roman" w:cs="Times New Roman"/>
      <w:b/>
      <w:bCs/>
      <w:kern w:val="0"/>
      <w:sz w:val="28"/>
      <w:szCs w:val="28"/>
    </w:rPr>
  </w:style>
  <w:style w:type="character" w:customStyle="1" w:styleId="20">
    <w:name w:val="標題 2 字元"/>
    <w:basedOn w:val="a0"/>
    <w:link w:val="2"/>
    <w:uiPriority w:val="1"/>
    <w:rsid w:val="00366184"/>
    <w:rPr>
      <w:rFonts w:ascii="Times New Roman" w:eastAsia="新細明體" w:hAnsi="Times New Roman" w:cs="Times New Roman"/>
      <w:b/>
      <w:bCs/>
      <w:kern w:val="0"/>
      <w:szCs w:val="24"/>
    </w:rPr>
  </w:style>
  <w:style w:type="paragraph" w:styleId="a7">
    <w:name w:val="Balloon Text"/>
    <w:basedOn w:val="a"/>
    <w:link w:val="a8"/>
    <w:uiPriority w:val="99"/>
    <w:semiHidden/>
    <w:unhideWhenUsed/>
    <w:rsid w:val="00DC66C4"/>
    <w:rPr>
      <w:rFonts w:asciiTheme="majorHAnsi" w:eastAsiaTheme="majorEastAsia" w:hAnsiTheme="majorHAnsi" w:cstheme="majorBidi"/>
      <w:sz w:val="18"/>
      <w:szCs w:val="18"/>
    </w:rPr>
  </w:style>
  <w:style w:type="character" w:customStyle="1" w:styleId="a8">
    <w:name w:val="註解方塊文字 字元"/>
    <w:basedOn w:val="a0"/>
    <w:link w:val="a7"/>
    <w:uiPriority w:val="99"/>
    <w:semiHidden/>
    <w:rsid w:val="00DC66C4"/>
    <w:rPr>
      <w:rFonts w:asciiTheme="majorHAnsi" w:eastAsiaTheme="majorEastAsia" w:hAnsiTheme="majorHAnsi" w:cstheme="majorBidi"/>
      <w:sz w:val="18"/>
      <w:szCs w:val="18"/>
    </w:rPr>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microsoft.com/office/2011/relationships/people" Target="peop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細明體"/>
        <a:cs typeface=""/>
      </a:majorFont>
      <a:minorFont>
        <a:latin typeface="Calibri"/>
        <a:ea typeface="新細明體"/>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6A27C927-21E7-4C6D-898B-B608E825F22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10</Pages>
  <Words>1095</Words>
  <Characters>6248</Characters>
  <Application>Microsoft Office Word</Application>
  <DocSecurity>0</DocSecurity>
  <Lines>52</Lines>
  <Paragraphs>14</Paragraphs>
  <ScaleCrop>false</ScaleCrop>
  <Company>Hewlett-Packard Company</Company>
  <LinksUpToDate>false</LinksUpToDate>
  <CharactersWithSpaces>7329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Maggie Tsai</dc:creator>
  <cp:lastModifiedBy>user</cp:lastModifiedBy>
  <cp:revision>2</cp:revision>
  <cp:lastPrinted>2017-11-21T02:30:00Z</cp:lastPrinted>
  <dcterms:created xsi:type="dcterms:W3CDTF">2017-12-19T08:48:00Z</dcterms:created>
  <dcterms:modified xsi:type="dcterms:W3CDTF">2017-12-19T08:48:00Z</dcterms:modified>
</cp:coreProperties>
</file>