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9279F" w:rsidRDefault="001A5A87" w:rsidP="008100B4">
      <w:pPr>
        <w:pStyle w:val="1"/>
        <w:overflowPunct w:val="0"/>
        <w:autoSpaceDE/>
        <w:autoSpaceDN/>
        <w:spacing w:beforeLines="100" w:afterLines="100"/>
        <w:ind w:left="0"/>
        <w:jc w:val="center"/>
        <w:rPr>
          <w:b w:val="0"/>
          <w:bCs w:val="0"/>
        </w:rPr>
      </w:pPr>
      <w:r w:rsidRPr="0099279F">
        <w:rPr>
          <w:rFonts w:hAnsi="新細明體"/>
        </w:rPr>
        <w:t>第</w:t>
      </w:r>
      <w:r w:rsidRPr="0099279F">
        <w:t>8</w:t>
      </w:r>
      <w:r w:rsidRPr="0099279F">
        <w:rPr>
          <w:rFonts w:hAnsi="新細明體"/>
        </w:rPr>
        <w:t>章</w:t>
      </w:r>
    </w:p>
    <w:p w:rsidR="00000000" w:rsidRPr="0099279F" w:rsidRDefault="006231A5" w:rsidP="008100B4">
      <w:pPr>
        <w:overflowPunct w:val="0"/>
        <w:spacing w:beforeLines="100" w:afterLines="100"/>
        <w:jc w:val="center"/>
        <w:rPr>
          <w:rFonts w:ascii="Times New Roman" w:eastAsia="新細明體" w:hAnsi="Times New Roman" w:cs="Times New Roman"/>
        </w:rPr>
      </w:pPr>
      <w:r w:rsidRPr="0099279F">
        <w:rPr>
          <w:rFonts w:ascii="Times New Roman" w:eastAsia="新細明體" w:hAnsi="新細明體" w:cs="Times New Roman"/>
          <w:b/>
          <w:bCs/>
        </w:rPr>
        <w:t>沒收</w:t>
      </w:r>
      <w:r w:rsidR="00CA6177" w:rsidRPr="0099279F">
        <w:rPr>
          <w:rFonts w:ascii="Times New Roman" w:eastAsia="新細明體" w:hAnsi="新細明體" w:cs="Times New Roman"/>
          <w:b/>
          <w:bCs/>
        </w:rPr>
        <w:t>及處置遭扣押或沒入之財產</w:t>
      </w:r>
    </w:p>
    <w:p w:rsidR="00CA6177" w:rsidRPr="0099279F" w:rsidRDefault="00CA6177" w:rsidP="008100B4">
      <w:pPr>
        <w:overflowPunct w:val="0"/>
        <w:spacing w:beforeLines="100" w:afterLines="100"/>
        <w:jc w:val="both"/>
        <w:rPr>
          <w:rFonts w:ascii="Times New Roman" w:eastAsia="新細明體" w:hAnsi="Times New Roman" w:cs="Times New Roman"/>
          <w:sz w:val="2"/>
          <w:szCs w:val="2"/>
        </w:rPr>
      </w:pPr>
      <w:r w:rsidRPr="0099279F">
        <w:rPr>
          <w:rFonts w:ascii="Times New Roman" w:eastAsia="新細明體" w:hAnsi="Times New Roman" w:cs="Times New Roman"/>
        </w:rPr>
        <w:pict>
          <v:group id="Group 100" o:spid="_x0000_s1033" style="position:absolute;margin-left:0;margin-top:0;width:3.2pt;height:1pt;z-index:251659264;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" o:allowincell="f">
            <v:shape id="Freeform 101" o:spid="_x0000_s1034"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WBMYA&#10;AADcAAAADwAAAGRycy9kb3ducmV2LnhtbESPQWvCQBSE74X+h+UVvOnGoFKiqxSLpFqQGqX0+Jp9&#10;JqHZtyG7jfHfdwWhx2FmvmEWq97UoqPWVZYVjEcRCOLc6ooLBafjZvgMwnlkjbVlUnAlB6vl48MC&#10;E20vfKAu84UIEHYJKii9bxIpXV6SQTeyDXHwzrY16INsC6lbvAS4qWUcRTNpsOKwUGJD65Lyn+zX&#10;KDhv3vfrjlKdFt+f24909zWNXidKDZ76lzkIT73/D9/bb1pBHI/hdiYc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UWBMYAAADcAAAADwAAAAAAAAAAAAAAAACYAgAAZHJz&#10;L2Rvd25yZXYueG1sUEsFBgAAAAAEAAQA9QAAAIsDAAAAAA==&#10;" path="m,l48,e" filled="f">
              <v:path arrowok="t" o:connecttype="custom" o:connectlocs="0,0;48,0" o:connectangles="0,0"/>
            </v:shape>
          </v:group>
        </w:pict>
      </w:r>
      <w:r w:rsidRPr="0099279F">
        <w:rPr>
          <w:rFonts w:ascii="Times New Roman" w:eastAsia="新細明體" w:hAnsi="Times New Roman" w:cs="Times New Roman"/>
        </w:rPr>
      </w:r>
      <w:r w:rsidRPr="0099279F">
        <w:rPr>
          <w:rFonts w:ascii="Times New Roman" w:eastAsia="新細明體" w:hAnsi="Times New Roman" w:cs="Times New Roman"/>
        </w:rPr>
        <w:pict>
          <v:rect id="AutoShape 4" o:spid="_x0000_s1037" style="width:3pt;height:.85pt;visibility:visible;mso-position-horizontal-relative:char;mso-position-vertical-relative:line" filled="f" stroked="f">
            <o:lock v:ext="edit" aspectratio="t"/>
            <w10:wrap type="none"/>
            <w10:anchorlock/>
          </v:rect>
        </w:pict>
      </w:r>
    </w:p>
    <w:p w:rsidR="00000000" w:rsidRPr="0099279F" w:rsidRDefault="001A5A87" w:rsidP="008100B4">
      <w:pPr>
        <w:overflowPunct w:val="0"/>
        <w:spacing w:beforeLines="100" w:afterLines="100"/>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編者按</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74</w:t>
      </w:r>
      <w:r w:rsidR="004F703E"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產生本</w:t>
      </w:r>
      <w:proofErr w:type="gramStart"/>
      <w:r w:rsidRPr="0099279F">
        <w:rPr>
          <w:rFonts w:ascii="Times New Roman" w:eastAsia="新細明體" w:hAnsi="新細明體" w:cs="Times New Roman"/>
          <w:sz w:val="19"/>
          <w:szCs w:val="19"/>
        </w:rPr>
        <w:t>篇</w:t>
      </w:r>
      <w:r w:rsidR="00E9633C" w:rsidRPr="0099279F">
        <w:rPr>
          <w:rFonts w:ascii="Times New Roman" w:eastAsia="新細明體" w:hAnsi="新細明體" w:cs="Times New Roman"/>
          <w:sz w:val="19"/>
          <w:szCs w:val="19"/>
        </w:rPr>
        <w:t>第</w:t>
      </w:r>
      <w:r w:rsidR="00E9633C" w:rsidRPr="0099279F">
        <w:rPr>
          <w:rFonts w:ascii="Times New Roman" w:eastAsia="新細明體" w:hAnsi="Times New Roman" w:cs="Times New Roman"/>
          <w:sz w:val="19"/>
          <w:szCs w:val="19"/>
        </w:rPr>
        <w:t>I</w:t>
      </w:r>
      <w:r w:rsidR="005D28CB" w:rsidRPr="0099279F">
        <w:rPr>
          <w:rFonts w:ascii="Times New Roman" w:eastAsia="新細明體" w:hAnsi="新細明體" w:cs="Times New Roman"/>
          <w:sz w:val="19"/>
          <w:szCs w:val="19"/>
        </w:rPr>
        <w:t>子篇</w:t>
      </w:r>
      <w:proofErr w:type="gramEnd"/>
      <w:r w:rsidRPr="0099279F">
        <w:rPr>
          <w:rFonts w:ascii="Times New Roman" w:eastAsia="新細明體" w:hAnsi="新細明體" w:cs="Times New Roman"/>
          <w:sz w:val="19"/>
          <w:szCs w:val="19"/>
        </w:rPr>
        <w:t>新的第</w:t>
      </w:r>
      <w:r w:rsidRPr="0099279F">
        <w:rPr>
          <w:rFonts w:ascii="Times New Roman" w:eastAsia="新細明體" w:hAnsi="Times New Roman" w:cs="Times New Roman"/>
          <w:sz w:val="19"/>
          <w:szCs w:val="19"/>
        </w:rPr>
        <w:t>8</w:t>
      </w:r>
      <w:r w:rsidRPr="0099279F">
        <w:rPr>
          <w:rFonts w:ascii="Times New Roman" w:eastAsia="新細明體" w:hAnsi="新細明體" w:cs="Times New Roman"/>
          <w:sz w:val="19"/>
          <w:szCs w:val="19"/>
        </w:rPr>
        <w:t>章，標題為「沒收及處置遭扣押或沒入之財產」。</w:t>
      </w:r>
    </w:p>
    <w:p w:rsidR="00CA6177" w:rsidRPr="0099279F" w:rsidRDefault="00CA6177" w:rsidP="008100B4">
      <w:pPr>
        <w:overflowPunct w:val="0"/>
        <w:spacing w:beforeLines="100" w:afterLines="100"/>
        <w:jc w:val="both"/>
        <w:rPr>
          <w:rFonts w:ascii="Times New Roman" w:eastAsia="新細明體" w:hAnsi="Times New Roman" w:cs="Times New Roman"/>
          <w:sz w:val="19"/>
          <w:szCs w:val="19"/>
        </w:rPr>
      </w:pPr>
    </w:p>
    <w:p w:rsidR="00000000" w:rsidRPr="0099279F" w:rsidRDefault="001A5A87" w:rsidP="008100B4">
      <w:pPr>
        <w:overflowPunct w:val="0"/>
        <w:spacing w:beforeLines="100" w:afterLines="100"/>
        <w:jc w:val="both"/>
        <w:rPr>
          <w:rFonts w:ascii="Times New Roman" w:eastAsia="新細明體" w:hAnsi="Times New Roman" w:cs="Times New Roman"/>
          <w:sz w:val="19"/>
          <w:szCs w:val="19"/>
        </w:rPr>
      </w:pPr>
      <w:r w:rsidRPr="0099279F">
        <w:rPr>
          <w:rFonts w:ascii="Times New Roman" w:eastAsia="新細明體" w:hAnsi="Times New Roman" w:cs="Times New Roman"/>
          <w:sz w:val="19"/>
          <w:szCs w:val="19"/>
        </w:rPr>
        <w:t>PL 12-34</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1</w:t>
      </w:r>
      <w:r w:rsidR="004F703E"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廢</w:t>
      </w:r>
      <w:r w:rsidR="00E9633C" w:rsidRPr="0099279F">
        <w:rPr>
          <w:rFonts w:ascii="Times New Roman" w:eastAsia="新細明體" w:hAnsi="新細明體" w:cs="Times New Roman"/>
          <w:sz w:val="19"/>
          <w:szCs w:val="19"/>
        </w:rPr>
        <w:t>止</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1</w:t>
      </w:r>
      <w:r w:rsidRPr="0099279F">
        <w:rPr>
          <w:rFonts w:ascii="Times New Roman" w:eastAsia="新細明體" w:hAnsi="新細明體" w:cs="Times New Roman"/>
          <w:sz w:val="19"/>
          <w:szCs w:val="19"/>
        </w:rPr>
        <w:t>至</w:t>
      </w:r>
      <w:r w:rsidRPr="0099279F">
        <w:rPr>
          <w:rFonts w:ascii="Times New Roman" w:eastAsia="新細明體" w:hAnsi="Times New Roman" w:cs="Times New Roman"/>
          <w:sz w:val="19"/>
          <w:szCs w:val="19"/>
        </w:rPr>
        <w:t>5</w:t>
      </w:r>
      <w:r w:rsidRPr="0099279F">
        <w:rPr>
          <w:rFonts w:ascii="Times New Roman" w:eastAsia="新細明體" w:hAnsi="新細明體" w:cs="Times New Roman"/>
          <w:sz w:val="19"/>
          <w:szCs w:val="19"/>
        </w:rPr>
        <w:t>章全部。</w:t>
      </w:r>
      <w:r w:rsidRPr="0099279F">
        <w:rPr>
          <w:rFonts w:ascii="Times New Roman" w:eastAsia="新細明體" w:hAnsi="Times New Roman" w:cs="Times New Roman"/>
          <w:sz w:val="19"/>
          <w:szCs w:val="19"/>
        </w:rPr>
        <w:t>PL 12-34</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2</w:t>
      </w:r>
      <w:r w:rsidR="004F703E"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頒布新的</w:t>
      </w:r>
      <w:r w:rsidR="00E9633C" w:rsidRPr="0099279F">
        <w:rPr>
          <w:rFonts w:ascii="Times New Roman" w:eastAsia="新細明體" w:hAnsi="新細明體" w:cs="Times New Roman"/>
          <w:sz w:val="19"/>
          <w:szCs w:val="19"/>
        </w:rPr>
        <w:t>第</w:t>
      </w:r>
      <w:r w:rsidR="00E9633C" w:rsidRPr="0099279F">
        <w:rPr>
          <w:rFonts w:ascii="Times New Roman" w:eastAsia="新細明體" w:hAnsi="Times New Roman" w:cs="Times New Roman"/>
          <w:sz w:val="19"/>
          <w:szCs w:val="19"/>
        </w:rPr>
        <w:t>I</w:t>
      </w:r>
      <w:proofErr w:type="gramStart"/>
      <w:r w:rsidR="005D28CB" w:rsidRPr="0099279F">
        <w:rPr>
          <w:rFonts w:ascii="Times New Roman" w:eastAsia="新細明體" w:hAnsi="新細明體" w:cs="Times New Roman"/>
          <w:sz w:val="19"/>
          <w:szCs w:val="19"/>
        </w:rPr>
        <w:t>子篇</w:t>
      </w:r>
      <w:proofErr w:type="gramEnd"/>
      <w:r w:rsidRPr="0099279F">
        <w:rPr>
          <w:rFonts w:ascii="Times New Roman" w:eastAsia="新細明體" w:hAnsi="新細明體" w:cs="Times New Roman"/>
          <w:sz w:val="19"/>
          <w:szCs w:val="19"/>
        </w:rPr>
        <w:t>，標題為「</w:t>
      </w:r>
      <w:r w:rsidRPr="0099279F">
        <w:rPr>
          <w:rFonts w:ascii="Times New Roman" w:eastAsia="新細明體" w:hAnsi="Times New Roman" w:cs="Times New Roman"/>
          <w:sz w:val="19"/>
          <w:szCs w:val="19"/>
        </w:rPr>
        <w:t>2002</w:t>
      </w:r>
      <w:r w:rsidRPr="0099279F">
        <w:rPr>
          <w:rFonts w:ascii="Times New Roman" w:eastAsia="新細明體" w:hAnsi="新細明體" w:cs="Times New Roman"/>
          <w:sz w:val="19"/>
          <w:szCs w:val="19"/>
        </w:rPr>
        <w:t>年海洋資源法」。</w:t>
      </w:r>
      <w:r w:rsidRPr="0099279F">
        <w:rPr>
          <w:rFonts w:ascii="Times New Roman" w:eastAsia="新細明體" w:hAnsi="Times New Roman" w:cs="Times New Roman"/>
          <w:sz w:val="19"/>
          <w:szCs w:val="19"/>
        </w:rPr>
        <w:t>PL 12-34</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10</w:t>
      </w:r>
      <w:r w:rsidR="00BB6FC8" w:rsidRPr="0099279F">
        <w:rPr>
          <w:rFonts w:ascii="Times New Roman" w:eastAsia="新細明體" w:hAnsi="Times New Roman" w:cs="Times New Roman"/>
          <w:sz w:val="19"/>
          <w:szCs w:val="19"/>
        </w:rPr>
        <w:t>4</w:t>
      </w:r>
      <w:r w:rsidR="004F703E"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將第</w:t>
      </w:r>
      <w:r w:rsidRPr="0099279F">
        <w:rPr>
          <w:rFonts w:ascii="Times New Roman" w:eastAsia="新細明體" w:hAnsi="Times New Roman" w:cs="Times New Roman"/>
          <w:sz w:val="19"/>
          <w:szCs w:val="19"/>
        </w:rPr>
        <w:t>6</w:t>
      </w:r>
      <w:r w:rsidRPr="0099279F">
        <w:rPr>
          <w:rFonts w:ascii="Times New Roman" w:eastAsia="新細明體" w:hAnsi="新細明體" w:cs="Times New Roman"/>
          <w:sz w:val="19"/>
          <w:szCs w:val="19"/>
        </w:rPr>
        <w:t>及</w:t>
      </w:r>
      <w:r w:rsidRPr="0099279F">
        <w:rPr>
          <w:rFonts w:ascii="Times New Roman" w:eastAsia="新細明體" w:hAnsi="Times New Roman" w:cs="Times New Roman"/>
          <w:sz w:val="19"/>
          <w:szCs w:val="19"/>
        </w:rPr>
        <w:t>7</w:t>
      </w:r>
      <w:r w:rsidRPr="0099279F">
        <w:rPr>
          <w:rFonts w:ascii="Times New Roman" w:eastAsia="新細明體" w:hAnsi="新細明體" w:cs="Times New Roman"/>
          <w:sz w:val="19"/>
          <w:szCs w:val="19"/>
        </w:rPr>
        <w:t>章分別重新編號為第</w:t>
      </w:r>
      <w:r w:rsidRPr="0099279F">
        <w:rPr>
          <w:rFonts w:ascii="Times New Roman" w:eastAsia="新細明體" w:hAnsi="Times New Roman" w:cs="Times New Roman"/>
          <w:sz w:val="19"/>
          <w:szCs w:val="19"/>
        </w:rPr>
        <w:t>10</w:t>
      </w:r>
      <w:r w:rsidRPr="0099279F">
        <w:rPr>
          <w:rFonts w:ascii="Times New Roman" w:eastAsia="新細明體" w:hAnsi="新細明體" w:cs="Times New Roman"/>
          <w:sz w:val="19"/>
          <w:szCs w:val="19"/>
        </w:rPr>
        <w:t>及</w:t>
      </w:r>
      <w:r w:rsidRPr="0099279F">
        <w:rPr>
          <w:rFonts w:ascii="Times New Roman" w:eastAsia="新細明體" w:hAnsi="Times New Roman" w:cs="Times New Roman"/>
          <w:sz w:val="19"/>
          <w:szCs w:val="19"/>
        </w:rPr>
        <w:t>11</w:t>
      </w:r>
      <w:r w:rsidRPr="0099279F">
        <w:rPr>
          <w:rFonts w:ascii="Times New Roman" w:eastAsia="新細明體" w:hAnsi="新細明體" w:cs="Times New Roman"/>
          <w:sz w:val="19"/>
          <w:szCs w:val="19"/>
        </w:rPr>
        <w:t>章。</w:t>
      </w:r>
      <w:r w:rsidRPr="0099279F">
        <w:rPr>
          <w:rFonts w:ascii="Times New Roman" w:eastAsia="新細明體" w:hAnsi="Times New Roman" w:cs="Times New Roman"/>
          <w:sz w:val="19"/>
          <w:szCs w:val="19"/>
        </w:rPr>
        <w:t>PL 12-34</w:t>
      </w:r>
      <w:r w:rsidRPr="0099279F">
        <w:rPr>
          <w:rFonts w:ascii="Times New Roman" w:eastAsia="新細明體" w:hAnsi="新細明體" w:cs="Times New Roman"/>
          <w:sz w:val="19"/>
          <w:szCs w:val="19"/>
        </w:rPr>
        <w:t>頒布新的</w:t>
      </w:r>
      <w:r w:rsidR="00E9633C" w:rsidRPr="0099279F">
        <w:rPr>
          <w:rFonts w:ascii="Times New Roman" w:eastAsia="新細明體" w:hAnsi="新細明體" w:cs="Times New Roman"/>
          <w:sz w:val="19"/>
          <w:szCs w:val="19"/>
        </w:rPr>
        <w:t>第</w:t>
      </w:r>
      <w:r w:rsidR="00E9633C" w:rsidRPr="0099279F">
        <w:rPr>
          <w:rFonts w:ascii="Times New Roman" w:eastAsia="新細明體" w:hAnsi="Times New Roman" w:cs="Times New Roman"/>
          <w:sz w:val="19"/>
          <w:szCs w:val="19"/>
        </w:rPr>
        <w:t>I</w:t>
      </w:r>
      <w:proofErr w:type="gramStart"/>
      <w:r w:rsidR="005D28CB" w:rsidRPr="0099279F">
        <w:rPr>
          <w:rFonts w:ascii="Times New Roman" w:eastAsia="新細明體" w:hAnsi="新細明體" w:cs="Times New Roman"/>
          <w:sz w:val="19"/>
          <w:szCs w:val="19"/>
        </w:rPr>
        <w:t>子篇</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1</w:t>
      </w:r>
      <w:proofErr w:type="gramEnd"/>
      <w:r w:rsidRPr="0099279F">
        <w:rPr>
          <w:rFonts w:ascii="Times New Roman" w:eastAsia="新細明體" w:hAnsi="新細明體" w:cs="Times New Roman"/>
          <w:sz w:val="19"/>
          <w:szCs w:val="19"/>
        </w:rPr>
        <w:t>至</w:t>
      </w:r>
      <w:r w:rsidRPr="0099279F">
        <w:rPr>
          <w:rFonts w:ascii="Times New Roman" w:eastAsia="新細明體" w:hAnsi="Times New Roman" w:cs="Times New Roman"/>
          <w:sz w:val="19"/>
          <w:szCs w:val="19"/>
        </w:rPr>
        <w:t>9</w:t>
      </w:r>
      <w:r w:rsidRPr="0099279F">
        <w:rPr>
          <w:rFonts w:ascii="Times New Roman" w:eastAsia="新細明體" w:hAnsi="新細明體" w:cs="Times New Roman"/>
          <w:sz w:val="19"/>
          <w:szCs w:val="19"/>
        </w:rPr>
        <w:t>章；</w:t>
      </w:r>
      <w:r w:rsidRPr="0099279F">
        <w:rPr>
          <w:rFonts w:ascii="Times New Roman" w:eastAsia="新細明體" w:hAnsi="Times New Roman" w:cs="Times New Roman"/>
          <w:sz w:val="19"/>
          <w:szCs w:val="19"/>
        </w:rPr>
        <w:t>PL 12-34</w:t>
      </w:r>
      <w:r w:rsidRPr="0099279F">
        <w:rPr>
          <w:rFonts w:ascii="Times New Roman" w:eastAsia="新細明體" w:hAnsi="新細明體" w:cs="Times New Roman"/>
          <w:sz w:val="19"/>
          <w:szCs w:val="19"/>
        </w:rPr>
        <w:t>於</w:t>
      </w:r>
      <w:r w:rsidRPr="0099279F">
        <w:rPr>
          <w:rFonts w:ascii="Times New Roman" w:eastAsia="新細明體" w:hAnsi="Times New Roman" w:cs="Times New Roman"/>
          <w:sz w:val="19"/>
          <w:szCs w:val="19"/>
        </w:rPr>
        <w:t>2002</w:t>
      </w:r>
      <w:r w:rsidRPr="0099279F">
        <w:rPr>
          <w:rFonts w:ascii="Times New Roman" w:eastAsia="新細明體" w:hAnsi="新細明體" w:cs="Times New Roman"/>
          <w:sz w:val="19"/>
          <w:szCs w:val="19"/>
        </w:rPr>
        <w:t>年成為法律，未經總統</w:t>
      </w:r>
      <w:r w:rsidRPr="0099279F">
        <w:rPr>
          <w:rFonts w:ascii="Times New Roman" w:eastAsia="新細明體" w:hAnsi="Times New Roman" w:cs="Times New Roman"/>
          <w:sz w:val="19"/>
          <w:szCs w:val="19"/>
        </w:rPr>
        <w:t xml:space="preserve"> Leo A. Falcam </w:t>
      </w:r>
      <w:r w:rsidRPr="0099279F">
        <w:rPr>
          <w:rFonts w:ascii="Times New Roman" w:eastAsia="新細明體" w:hAnsi="新細明體" w:cs="Times New Roman"/>
          <w:sz w:val="19"/>
          <w:szCs w:val="19"/>
        </w:rPr>
        <w:t>簽署。</w:t>
      </w:r>
    </w:p>
    <w:p w:rsidR="00CA6177" w:rsidRPr="0099279F" w:rsidRDefault="00CA6177" w:rsidP="008100B4">
      <w:pPr>
        <w:overflowPunct w:val="0"/>
        <w:spacing w:beforeLines="100" w:afterLines="100"/>
        <w:jc w:val="both"/>
        <w:rPr>
          <w:rFonts w:ascii="Times New Roman" w:eastAsia="新細明體" w:hAnsi="Times New Roman" w:cs="Times New Roman"/>
          <w:sz w:val="19"/>
          <w:szCs w:val="19"/>
        </w:rPr>
      </w:pPr>
    </w:p>
    <w:p w:rsidR="00CA6177" w:rsidRPr="0099279F" w:rsidRDefault="004F703E" w:rsidP="008100B4">
      <w:pPr>
        <w:pStyle w:val="1"/>
        <w:overflowPunct w:val="0"/>
        <w:autoSpaceDE/>
        <w:autoSpaceDN/>
        <w:spacing w:beforeLines="100" w:afterLines="100"/>
        <w:ind w:left="0"/>
        <w:jc w:val="both"/>
        <w:rPr>
          <w:b w:val="0"/>
          <w:bCs w:val="0"/>
        </w:rPr>
      </w:pPr>
      <w:r w:rsidRPr="0099279F">
        <w:rPr>
          <w:rFonts w:hAnsi="新細明體"/>
        </w:rPr>
        <w:t>節</w:t>
      </w:r>
      <w:r w:rsidR="001A5A87" w:rsidRPr="0099279F">
        <w:rPr>
          <w:rFonts w:hAnsi="新細明體"/>
        </w:rPr>
        <w:t>次</w:t>
      </w:r>
    </w:p>
    <w:p w:rsidR="00CA6177"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801.</w:t>
      </w:r>
      <w:r w:rsidRPr="0099279F">
        <w:rPr>
          <w:rFonts w:ascii="Times New Roman" w:eastAsia="新細明體" w:hAnsi="Times New Roman" w:cs="Times New Roman"/>
          <w:b/>
          <w:bCs/>
        </w:rPr>
        <w:tab/>
      </w:r>
      <w:r w:rsidRPr="0099279F">
        <w:rPr>
          <w:rFonts w:ascii="Times New Roman" w:eastAsia="新細明體" w:hAnsi="新細明體" w:cs="Times New Roman"/>
          <w:b/>
          <w:bCs/>
        </w:rPr>
        <w:t>沒收財產。</w:t>
      </w:r>
    </w:p>
    <w:p w:rsidR="00CA6177"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802.</w:t>
      </w:r>
      <w:r w:rsidRPr="0099279F">
        <w:rPr>
          <w:rFonts w:ascii="Times New Roman" w:eastAsia="新細明體" w:hAnsi="Times New Roman" w:cs="Times New Roman"/>
          <w:b/>
          <w:bCs/>
        </w:rPr>
        <w:tab/>
      </w:r>
      <w:r w:rsidRPr="0099279F">
        <w:rPr>
          <w:rFonts w:ascii="Times New Roman" w:eastAsia="新細明體" w:hAnsi="新細明體" w:cs="Times New Roman"/>
          <w:b/>
          <w:bCs/>
        </w:rPr>
        <w:t>處置遭扣押或沒入之</w:t>
      </w:r>
      <w:r w:rsidR="00CA6177" w:rsidRPr="0099279F">
        <w:rPr>
          <w:rFonts w:ascii="Times New Roman" w:eastAsia="新細明體" w:hAnsi="新細明體" w:cs="Times New Roman"/>
          <w:b/>
          <w:bCs/>
        </w:rPr>
        <w:t>魚類</w:t>
      </w:r>
      <w:r w:rsidRPr="0099279F">
        <w:rPr>
          <w:rFonts w:ascii="Times New Roman" w:eastAsia="新細明體" w:hAnsi="新細明體" w:cs="Times New Roman"/>
          <w:b/>
          <w:bCs/>
        </w:rPr>
        <w:t>或魚類產品。</w:t>
      </w:r>
    </w:p>
    <w:p w:rsidR="00CA6177"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803.</w:t>
      </w:r>
      <w:r w:rsidRPr="0099279F">
        <w:rPr>
          <w:rFonts w:ascii="Times New Roman" w:eastAsia="新細明體" w:hAnsi="Times New Roman" w:cs="Times New Roman"/>
          <w:b/>
          <w:bCs/>
        </w:rPr>
        <w:tab/>
      </w:r>
      <w:r w:rsidRPr="0099279F">
        <w:rPr>
          <w:rFonts w:ascii="Times New Roman" w:eastAsia="新細明體" w:hAnsi="新細明體" w:cs="Times New Roman"/>
          <w:b/>
          <w:bCs/>
        </w:rPr>
        <w:t>處置遭沒收或扣押之貨物。</w:t>
      </w:r>
    </w:p>
    <w:p w:rsidR="00000000"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804.</w:t>
      </w:r>
      <w:r w:rsidRPr="0099279F">
        <w:rPr>
          <w:rFonts w:ascii="Times New Roman" w:eastAsia="新細明體" w:hAnsi="Times New Roman" w:cs="Times New Roman"/>
          <w:b/>
          <w:bCs/>
        </w:rPr>
        <w:tab/>
      </w:r>
      <w:r w:rsidRPr="0099279F">
        <w:rPr>
          <w:rFonts w:ascii="Times New Roman" w:eastAsia="新細明體" w:hAnsi="新細明體" w:cs="Times New Roman"/>
          <w:b/>
          <w:bCs/>
        </w:rPr>
        <w:t>非法移除</w:t>
      </w:r>
      <w:r w:rsidR="00E9633C" w:rsidRPr="0099279F">
        <w:rPr>
          <w:rFonts w:ascii="Times New Roman" w:eastAsia="新細明體" w:hAnsi="新細明體" w:cs="Times New Roman"/>
          <w:b/>
          <w:bCs/>
        </w:rPr>
        <w:t>監管</w:t>
      </w:r>
      <w:r w:rsidRPr="0099279F">
        <w:rPr>
          <w:rFonts w:ascii="Times New Roman" w:eastAsia="新細明體" w:hAnsi="新細明體" w:cs="Times New Roman"/>
          <w:b/>
          <w:bCs/>
        </w:rPr>
        <w:t>中之物品。</w:t>
      </w:r>
    </w:p>
    <w:p w:rsidR="00000000"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805.</w:t>
      </w:r>
      <w:r w:rsidRPr="0099279F">
        <w:rPr>
          <w:rFonts w:ascii="Times New Roman" w:eastAsia="新細明體" w:hAnsi="Times New Roman" w:cs="Times New Roman"/>
          <w:b/>
          <w:bCs/>
        </w:rPr>
        <w:tab/>
      </w:r>
      <w:r w:rsidRPr="0099279F">
        <w:rPr>
          <w:rFonts w:ascii="Times New Roman" w:eastAsia="新細明體" w:hAnsi="新細明體" w:cs="Times New Roman"/>
          <w:b/>
          <w:bCs/>
        </w:rPr>
        <w:t>政府對</w:t>
      </w:r>
      <w:r w:rsidR="00E9633C" w:rsidRPr="0099279F">
        <w:rPr>
          <w:rFonts w:ascii="Times New Roman" w:eastAsia="新細明體" w:hAnsi="新細明體" w:cs="Times New Roman"/>
          <w:b/>
          <w:bCs/>
        </w:rPr>
        <w:t>受監管</w:t>
      </w:r>
      <w:r w:rsidRPr="0099279F">
        <w:rPr>
          <w:rFonts w:ascii="Times New Roman" w:eastAsia="新細明體" w:hAnsi="新細明體" w:cs="Times New Roman"/>
          <w:b/>
          <w:bCs/>
        </w:rPr>
        <w:t>之財產的</w:t>
      </w:r>
      <w:r w:rsidR="0029048C" w:rsidRPr="0099279F">
        <w:rPr>
          <w:rFonts w:ascii="Times New Roman" w:eastAsia="新細明體" w:hAnsi="新細明體" w:cs="Times New Roman"/>
          <w:b/>
          <w:bCs/>
        </w:rPr>
        <w:t>法律</w:t>
      </w:r>
      <w:r w:rsidRPr="0099279F">
        <w:rPr>
          <w:rFonts w:ascii="Times New Roman" w:eastAsia="新細明體" w:hAnsi="新細明體" w:cs="Times New Roman"/>
          <w:b/>
          <w:bCs/>
        </w:rPr>
        <w:t>責任。</w:t>
      </w:r>
    </w:p>
    <w:p w:rsidR="00000000"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806.</w:t>
      </w:r>
      <w:r w:rsidRPr="0099279F">
        <w:rPr>
          <w:rFonts w:ascii="Times New Roman" w:eastAsia="新細明體" w:hAnsi="Times New Roman" w:cs="Times New Roman"/>
          <w:b/>
          <w:bCs/>
        </w:rPr>
        <w:tab/>
      </w:r>
      <w:r w:rsidR="00E9633C" w:rsidRPr="0099279F">
        <w:rPr>
          <w:rFonts w:ascii="Times New Roman" w:eastAsia="新細明體" w:hAnsi="新細明體" w:cs="Times New Roman"/>
          <w:b/>
          <w:bCs/>
        </w:rPr>
        <w:t>發還</w:t>
      </w:r>
      <w:r w:rsidRPr="0099279F">
        <w:rPr>
          <w:rFonts w:ascii="Times New Roman" w:eastAsia="新細明體" w:hAnsi="新細明體" w:cs="Times New Roman"/>
          <w:b/>
          <w:bCs/>
        </w:rPr>
        <w:t>遭扣押之貨物。</w:t>
      </w:r>
    </w:p>
    <w:p w:rsidR="00CA6177"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807.</w:t>
      </w:r>
      <w:r w:rsidRPr="0099279F">
        <w:rPr>
          <w:rFonts w:ascii="Times New Roman" w:eastAsia="新細明體" w:hAnsi="Times New Roman" w:cs="Times New Roman"/>
          <w:b/>
          <w:bCs/>
        </w:rPr>
        <w:tab/>
      </w:r>
      <w:r w:rsidRPr="0099279F">
        <w:rPr>
          <w:rFonts w:ascii="Times New Roman" w:eastAsia="新細明體" w:hAnsi="新細明體" w:cs="Times New Roman"/>
          <w:b/>
          <w:bCs/>
        </w:rPr>
        <w:t>持有遭扣押之貨物。</w:t>
      </w:r>
    </w:p>
    <w:p w:rsidR="00CA6177" w:rsidRPr="0099279F" w:rsidRDefault="001A5A87" w:rsidP="008100B4">
      <w:pPr>
        <w:overflowPunct w:val="0"/>
        <w:spacing w:beforeLines="100" w:afterLines="100"/>
        <w:ind w:left="964" w:hanging="964"/>
        <w:jc w:val="both"/>
        <w:rPr>
          <w:rFonts w:ascii="Times New Roman" w:eastAsia="新細明體" w:hAnsi="Times New Roman" w:cs="Times New Roman"/>
        </w:rPr>
      </w:pPr>
      <w:r w:rsidRPr="0099279F">
        <w:rPr>
          <w:rFonts w:ascii="Times New Roman" w:eastAsia="新細明體" w:hAnsi="Times New Roman" w:cs="Times New Roman"/>
          <w:b/>
          <w:bCs/>
        </w:rPr>
        <w:t>§ 808.</w:t>
      </w:r>
      <w:r w:rsidRPr="0099279F">
        <w:rPr>
          <w:rFonts w:ascii="Times New Roman" w:eastAsia="新細明體" w:hAnsi="Times New Roman" w:cs="Times New Roman"/>
          <w:b/>
          <w:bCs/>
        </w:rPr>
        <w:tab/>
      </w:r>
      <w:r w:rsidRPr="0099279F">
        <w:rPr>
          <w:rFonts w:ascii="Times New Roman" w:eastAsia="新細明體" w:hAnsi="新細明體" w:cs="Times New Roman"/>
          <w:b/>
          <w:bCs/>
        </w:rPr>
        <w:t>保證金應用。</w:t>
      </w:r>
    </w:p>
    <w:p w:rsidR="00CA6177" w:rsidRPr="0099279F" w:rsidRDefault="00CA6177" w:rsidP="008100B4">
      <w:pPr>
        <w:overflowPunct w:val="0"/>
        <w:spacing w:beforeLines="100" w:afterLines="100"/>
        <w:jc w:val="both"/>
        <w:rPr>
          <w:rFonts w:ascii="Times New Roman" w:eastAsia="新細明體" w:hAnsi="Times New Roman" w:cs="Times New Roman"/>
          <w:b/>
          <w:bCs/>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rPr>
      </w:pPr>
      <w:r w:rsidRPr="0099279F">
        <w:rPr>
          <w:rFonts w:ascii="Times New Roman" w:eastAsia="新細明體" w:hAnsi="Times New Roman" w:cs="Times New Roman"/>
          <w:b/>
          <w:bCs/>
          <w:u w:val="single"/>
        </w:rPr>
        <w:t>§ 801.</w:t>
      </w:r>
      <w:r w:rsidRPr="0099279F">
        <w:rPr>
          <w:rFonts w:ascii="Times New Roman" w:eastAsia="新細明體" w:hAnsi="新細明體" w:cs="Times New Roman"/>
          <w:b/>
          <w:bCs/>
          <w:u w:val="single"/>
        </w:rPr>
        <w:t>沒收財產。</w:t>
      </w:r>
    </w:p>
    <w:p w:rsidR="00CA6177"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用於</w:t>
      </w:r>
      <w:r w:rsidR="00D5769D" w:rsidRPr="0099279F">
        <w:rPr>
          <w:rFonts w:ascii="Times New Roman" w:eastAsia="新細明體" w:hAnsi="新細明體" w:cs="Times New Roman"/>
        </w:rPr>
        <w:t>或與</w:t>
      </w:r>
      <w:r w:rsidRPr="0099279F">
        <w:rPr>
          <w:rFonts w:ascii="Times New Roman" w:eastAsia="新細明體" w:hAnsi="新細明體" w:cs="Times New Roman"/>
        </w:rPr>
        <w:t>在密克羅尼西亞聯邦領海或</w:t>
      </w:r>
      <w:r w:rsidR="00CA6177" w:rsidRPr="0099279F">
        <w:rPr>
          <w:rFonts w:ascii="Times New Roman" w:eastAsia="新細明體" w:hAnsi="新細明體" w:cs="Times New Roman"/>
        </w:rPr>
        <w:t>內水</w:t>
      </w:r>
      <w:r w:rsidRPr="0099279F">
        <w:rPr>
          <w:rFonts w:ascii="Times New Roman" w:eastAsia="新細明體" w:hAnsi="新細明體" w:cs="Times New Roman"/>
        </w:rPr>
        <w:t>從事本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禁止之任何行動</w:t>
      </w:r>
      <w:r w:rsidR="00D5769D" w:rsidRPr="0099279F">
        <w:rPr>
          <w:rFonts w:ascii="Times New Roman" w:eastAsia="新細明體" w:hAnsi="新細明體" w:cs="Times New Roman"/>
        </w:rPr>
        <w:t>相關</w:t>
      </w:r>
      <w:r w:rsidRPr="0099279F">
        <w:rPr>
          <w:rFonts w:ascii="Times New Roman" w:eastAsia="新細明體" w:hAnsi="新細明體" w:cs="Times New Roman"/>
        </w:rPr>
        <w:t>的任何漁船，包括其漁具、家具、配件、貯存品及貨物，應在</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下依</w:t>
      </w:r>
      <w:proofErr w:type="gramEnd"/>
      <w:r w:rsidRPr="0099279F">
        <w:rPr>
          <w:rFonts w:ascii="Times New Roman" w:eastAsia="新細明體" w:hAnsi="新細明體" w:cs="Times New Roman"/>
        </w:rPr>
        <w:t>民事訴訟程序由密克羅尼西亞聯邦政府沒收。</w:t>
      </w:r>
    </w:p>
    <w:p w:rsidR="00000000"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用於</w:t>
      </w:r>
      <w:r w:rsidR="00D5769D" w:rsidRPr="0099279F">
        <w:rPr>
          <w:rFonts w:ascii="Times New Roman" w:eastAsia="新細明體" w:hAnsi="新細明體" w:cs="Times New Roman"/>
        </w:rPr>
        <w:t>或與</w:t>
      </w:r>
      <w:r w:rsidRPr="0099279F">
        <w:rPr>
          <w:rFonts w:ascii="Times New Roman" w:eastAsia="新細明體" w:hAnsi="新細明體" w:cs="Times New Roman"/>
        </w:rPr>
        <w:t>在密克羅尼西亞聯邦領海以外專屬經濟海域從事本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禁止之任何行動相關的任何漁船，包括其漁具、家具、配件、貯存品及貨物，應於</w:t>
      </w:r>
      <w:r w:rsidR="00D5769D" w:rsidRPr="0099279F">
        <w:rPr>
          <w:rFonts w:ascii="Times New Roman" w:eastAsia="新細明體" w:hAnsi="新細明體" w:cs="Times New Roman"/>
        </w:rPr>
        <w:t>存入</w:t>
      </w:r>
      <w:r w:rsidRPr="0099279F">
        <w:rPr>
          <w:rFonts w:ascii="Times New Roman" w:eastAsia="新細明體" w:hAnsi="新細明體" w:cs="Times New Roman"/>
        </w:rPr>
        <w:t>保證金或其他擔保後</w:t>
      </w:r>
      <w:r w:rsidR="00D5769D" w:rsidRPr="0099279F">
        <w:rPr>
          <w:rFonts w:ascii="Times New Roman" w:eastAsia="新細明體" w:hAnsi="新細明體" w:cs="Times New Roman"/>
        </w:rPr>
        <w:t>發還</w:t>
      </w:r>
      <w:r w:rsidRPr="0099279F">
        <w:rPr>
          <w:rFonts w:ascii="Times New Roman" w:eastAsia="新細明體" w:hAnsi="新細明體" w:cs="Times New Roman"/>
        </w:rPr>
        <w:t>。</w:t>
      </w:r>
    </w:p>
    <w:p w:rsidR="00CA6177"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因違反</w:t>
      </w:r>
      <w:proofErr w:type="gramStart"/>
      <w:r w:rsidRPr="0099279F">
        <w:rPr>
          <w:rFonts w:ascii="Times New Roman" w:eastAsia="新細明體" w:hAnsi="新細明體" w:cs="Times New Roman"/>
        </w:rPr>
        <w:t>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而遭</w:t>
      </w:r>
      <w:proofErr w:type="gramEnd"/>
      <w:r w:rsidRPr="0099279F">
        <w:rPr>
          <w:rFonts w:ascii="Times New Roman" w:eastAsia="新細明體" w:hAnsi="新細明體" w:cs="Times New Roman"/>
        </w:rPr>
        <w:t>扣押之任何車輛或飛機、任何漁獲或魚類產品以及銷售任何漁獲之收益的全部或任何部分，應依</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下的</w:t>
      </w:r>
      <w:proofErr w:type="gramEnd"/>
      <w:r w:rsidRPr="0099279F">
        <w:rPr>
          <w:rFonts w:ascii="Times New Roman" w:eastAsia="新細明體" w:hAnsi="新細明體" w:cs="Times New Roman"/>
        </w:rPr>
        <w:t>民事訴訟程序，沒收至密克羅尼西亞聯邦政府。</w:t>
      </w:r>
    </w:p>
    <w:p w:rsidR="00CA6177"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經司法部長代表密克羅尼西亞聯邦申請時，密克羅尼西亞聯邦最高法院應有管轄權，得命令依</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第</w:t>
      </w:r>
      <w:proofErr w:type="gramEnd"/>
      <w:r w:rsidRPr="0099279F">
        <w:rPr>
          <w:rFonts w:ascii="Times New Roman" w:eastAsia="新細明體" w:hAnsi="Times New Roman" w:cs="Times New Roman"/>
        </w:rPr>
        <w:t>(1)</w:t>
      </w:r>
      <w:proofErr w:type="gramStart"/>
      <w:r w:rsidR="005D28CB" w:rsidRPr="0099279F">
        <w:rPr>
          <w:rFonts w:ascii="Times New Roman" w:eastAsia="新細明體" w:hAnsi="新細明體" w:cs="Times New Roman"/>
        </w:rPr>
        <w:t>子節</w:t>
      </w:r>
      <w:r w:rsidRPr="0099279F">
        <w:rPr>
          <w:rFonts w:ascii="Times New Roman" w:eastAsia="新細明體" w:hAnsi="新細明體" w:cs="Times New Roman"/>
        </w:rPr>
        <w:t>之</w:t>
      </w:r>
      <w:proofErr w:type="gramEnd"/>
      <w:r w:rsidRPr="0099279F">
        <w:rPr>
          <w:rFonts w:ascii="Times New Roman" w:eastAsia="新細明體" w:hAnsi="新細明體" w:cs="Times New Roman"/>
        </w:rPr>
        <w:t>授權進行沒收。</w:t>
      </w:r>
    </w:p>
    <w:p w:rsidR="00000000"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lastRenderedPageBreak/>
        <w:t>若在依本</w:t>
      </w:r>
      <w:r w:rsidR="004F703E" w:rsidRPr="0099279F">
        <w:rPr>
          <w:rFonts w:ascii="Times New Roman" w:eastAsia="新細明體" w:hAnsi="新細明體" w:cs="Times New Roman"/>
        </w:rPr>
        <w:t>節</w:t>
      </w:r>
      <w:r w:rsidRPr="0099279F">
        <w:rPr>
          <w:rFonts w:ascii="Times New Roman" w:eastAsia="新細明體" w:hAnsi="新細明體" w:cs="Times New Roman"/>
        </w:rPr>
        <w:t>進行之民事沒收訴訟程序中為密克羅尼西亞聯邦政府作出判決，則司法部長應扣押經宣告沒收至密克羅尼西亞聯邦政府但之前尚未依本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扣押的任何財產或其他利益。</w:t>
      </w:r>
    </w:p>
    <w:p w:rsidR="00CA6177"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沒收之物品應出售，而收益則應存入</w:t>
      </w:r>
      <w:r w:rsidR="00CA6177" w:rsidRPr="0099279F">
        <w:rPr>
          <w:rFonts w:ascii="Times New Roman" w:eastAsia="新細明體" w:hAnsi="新細明體" w:cs="Times New Roman"/>
        </w:rPr>
        <w:t>密克羅尼西亞聯邦一般基金</w:t>
      </w:r>
      <w:r w:rsidRPr="0099279F">
        <w:rPr>
          <w:rFonts w:ascii="Times New Roman" w:eastAsia="新細明體" w:hAnsi="新細明體" w:cs="Times New Roman"/>
        </w:rPr>
        <w:t>，並依</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第</w:t>
      </w:r>
      <w:proofErr w:type="gramEnd"/>
      <w:r w:rsidRPr="0099279F">
        <w:rPr>
          <w:rFonts w:ascii="Times New Roman" w:eastAsia="新細明體" w:hAnsi="Times New Roman" w:cs="Times New Roman"/>
        </w:rPr>
        <w:t>(7)</w:t>
      </w:r>
      <w:proofErr w:type="gramStart"/>
      <w:r w:rsidR="005D28CB" w:rsidRPr="0099279F">
        <w:rPr>
          <w:rFonts w:ascii="Times New Roman" w:eastAsia="新細明體" w:hAnsi="新細明體" w:cs="Times New Roman"/>
        </w:rPr>
        <w:t>子節</w:t>
      </w:r>
      <w:r w:rsidRPr="0099279F">
        <w:rPr>
          <w:rFonts w:ascii="Times New Roman" w:eastAsia="新細明體" w:hAnsi="新細明體" w:cs="Times New Roman"/>
        </w:rPr>
        <w:t>分配</w:t>
      </w:r>
      <w:proofErr w:type="gramEnd"/>
      <w:r w:rsidRPr="0099279F">
        <w:rPr>
          <w:rFonts w:ascii="Times New Roman" w:eastAsia="新細明體" w:hAnsi="新細明體" w:cs="Times New Roman"/>
        </w:rPr>
        <w:t>。</w:t>
      </w:r>
    </w:p>
    <w:p w:rsidR="00000000" w:rsidRPr="0099279F" w:rsidRDefault="006231A5"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罰款</w:t>
      </w:r>
      <w:r w:rsidR="001A5A87" w:rsidRPr="0099279F">
        <w:rPr>
          <w:rFonts w:ascii="Times New Roman" w:eastAsia="新細明體" w:hAnsi="新細明體" w:cs="Times New Roman"/>
        </w:rPr>
        <w:t>及沒收之收益的百分之五十，應分配</w:t>
      </w:r>
      <w:r w:rsidR="00D5769D" w:rsidRPr="0099279F">
        <w:rPr>
          <w:rFonts w:ascii="Times New Roman" w:eastAsia="新細明體" w:hAnsi="新細明體" w:cs="Times New Roman"/>
        </w:rPr>
        <w:t>導致該</w:t>
      </w:r>
      <w:r w:rsidRPr="0099279F">
        <w:rPr>
          <w:rFonts w:ascii="Times New Roman" w:eastAsia="新細明體" w:hAnsi="新細明體" w:cs="Times New Roman"/>
        </w:rPr>
        <w:t>罰款</w:t>
      </w:r>
      <w:r w:rsidR="00D5769D" w:rsidRPr="0099279F">
        <w:rPr>
          <w:rFonts w:ascii="Times New Roman" w:eastAsia="新細明體" w:hAnsi="新細明體" w:cs="Times New Roman"/>
        </w:rPr>
        <w:t>及</w:t>
      </w:r>
      <w:r w:rsidR="00D5769D" w:rsidRPr="0099279F">
        <w:rPr>
          <w:rFonts w:ascii="Times New Roman" w:eastAsia="新細明體" w:hAnsi="Times New Roman" w:cs="Times New Roman"/>
        </w:rPr>
        <w:t>/</w:t>
      </w:r>
      <w:r w:rsidR="00D5769D" w:rsidRPr="0099279F">
        <w:rPr>
          <w:rFonts w:ascii="Times New Roman" w:eastAsia="新細明體" w:hAnsi="新細明體" w:cs="Times New Roman"/>
        </w:rPr>
        <w:t>或沒收之狀況，而受該狀況影響</w:t>
      </w:r>
      <w:r w:rsidR="00CA6177" w:rsidRPr="0099279F">
        <w:rPr>
          <w:rFonts w:ascii="Times New Roman" w:eastAsia="新細明體" w:hAnsi="新細明體" w:cs="Times New Roman"/>
        </w:rPr>
        <w:t>的密克羅尼西亞聯邦之州</w:t>
      </w:r>
      <w:r w:rsidR="001A5A87" w:rsidRPr="0099279F">
        <w:rPr>
          <w:rFonts w:ascii="Times New Roman" w:eastAsia="新細明體" w:hAnsi="新細明體" w:cs="Times New Roman"/>
        </w:rPr>
        <w:t>。</w:t>
      </w:r>
      <w:r w:rsidR="00D5769D" w:rsidRPr="0099279F">
        <w:rPr>
          <w:rFonts w:ascii="Times New Roman" w:eastAsia="新細明體" w:hAnsi="Times New Roman" w:cs="Times New Roman"/>
        </w:rPr>
        <w:br/>
      </w:r>
    </w:p>
    <w:p w:rsidR="00000000"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在民事沒收訴訟程序尚未完成之前，若向法院提存不低於扣押財產公平市值的保證金、擔保品或其他擔保，則法院可酌定</w:t>
      </w:r>
      <w:proofErr w:type="gramStart"/>
      <w:r w:rsidR="00D5769D" w:rsidRPr="0099279F">
        <w:rPr>
          <w:rFonts w:ascii="Times New Roman" w:eastAsia="新細明體" w:hAnsi="新細明體" w:cs="Times New Roman"/>
        </w:rPr>
        <w:t>發還需</w:t>
      </w:r>
      <w:r w:rsidRPr="0099279F">
        <w:rPr>
          <w:rFonts w:ascii="Times New Roman" w:eastAsia="新細明體" w:hAnsi="新細明體" w:cs="Times New Roman"/>
        </w:rPr>
        <w:t>予沒收</w:t>
      </w:r>
      <w:proofErr w:type="gramEnd"/>
      <w:r w:rsidRPr="0099279F">
        <w:rPr>
          <w:rFonts w:ascii="Times New Roman" w:eastAsia="新細明體" w:hAnsi="新細明體" w:cs="Times New Roman"/>
        </w:rPr>
        <w:t>之物品或其任何部分。免除該保證金、擔保品或其他擔保之條件</w:t>
      </w:r>
      <w:r w:rsidR="00CA6177" w:rsidRPr="0099279F">
        <w:rPr>
          <w:rFonts w:ascii="Times New Roman" w:eastAsia="新細明體" w:hAnsi="新細明體" w:cs="Times New Roman"/>
        </w:rPr>
        <w:t>應</w:t>
      </w:r>
      <w:r w:rsidRPr="0099279F">
        <w:rPr>
          <w:rFonts w:ascii="Times New Roman" w:eastAsia="新細明體" w:hAnsi="新細明體" w:cs="Times New Roman"/>
        </w:rPr>
        <w:t>為：</w:t>
      </w:r>
      <w:r w:rsidR="00CA6177" w:rsidRPr="0099279F">
        <w:rPr>
          <w:rFonts w:ascii="Times New Roman" w:eastAsia="新細明體" w:hAnsi="新細明體" w:cs="Times New Roman"/>
        </w:rPr>
        <w:t>依命令將所發還之財產歸還相關法院且其價值無任何損傷</w:t>
      </w:r>
      <w:r w:rsidR="00D5769D" w:rsidRPr="0099279F">
        <w:rPr>
          <w:rFonts w:ascii="Times New Roman" w:eastAsia="新細明體" w:hAnsi="新細明體" w:cs="Times New Roman"/>
        </w:rPr>
        <w:t>；</w:t>
      </w:r>
      <w:r w:rsidRPr="0099279F">
        <w:rPr>
          <w:rFonts w:ascii="Times New Roman" w:eastAsia="新細明體" w:hAnsi="新細明體" w:cs="Times New Roman"/>
        </w:rPr>
        <w:t>或依法院命令，對</w:t>
      </w:r>
      <w:r w:rsidR="00CA6177" w:rsidRPr="0099279F">
        <w:rPr>
          <w:rFonts w:ascii="Times New Roman" w:eastAsia="新細明體" w:hAnsi="新細明體" w:cs="Times New Roman"/>
        </w:rPr>
        <w:t>密克羅尼西亞聯邦一般基金</w:t>
      </w:r>
      <w:r w:rsidRPr="0099279F">
        <w:rPr>
          <w:rFonts w:ascii="Times New Roman" w:eastAsia="新細明體" w:hAnsi="新細明體" w:cs="Times New Roman"/>
        </w:rPr>
        <w:t>支付所</w:t>
      </w:r>
      <w:r w:rsidR="005A0109" w:rsidRPr="0099279F">
        <w:rPr>
          <w:rFonts w:ascii="Times New Roman" w:eastAsia="新細明體" w:hAnsi="新細明體" w:cs="Times New Roman"/>
        </w:rPr>
        <w:t>發還</w:t>
      </w:r>
      <w:r w:rsidRPr="0099279F">
        <w:rPr>
          <w:rFonts w:ascii="Times New Roman" w:eastAsia="新細明體" w:hAnsi="新細明體" w:cs="Times New Roman"/>
        </w:rPr>
        <w:t>之財產的</w:t>
      </w:r>
      <w:r w:rsidR="005A0109" w:rsidRPr="0099279F">
        <w:rPr>
          <w:rFonts w:ascii="Times New Roman" w:eastAsia="新細明體" w:hAnsi="新細明體" w:cs="Times New Roman"/>
        </w:rPr>
        <w:t>金錢</w:t>
      </w:r>
      <w:r w:rsidRPr="0099279F">
        <w:rPr>
          <w:rFonts w:ascii="Times New Roman" w:eastAsia="新細明體" w:hAnsi="新細明體" w:cs="Times New Roman"/>
        </w:rPr>
        <w:t>價值。若法院</w:t>
      </w:r>
      <w:r w:rsidR="008B39F5" w:rsidRPr="0099279F">
        <w:rPr>
          <w:rFonts w:ascii="Times New Roman" w:eastAsia="新細明體" w:hAnsi="新細明體" w:cs="Times New Roman"/>
        </w:rPr>
        <w:t>判定</w:t>
      </w:r>
      <w:r w:rsidRPr="0099279F">
        <w:rPr>
          <w:rFonts w:ascii="Times New Roman" w:eastAsia="新細明體" w:hAnsi="新細明體" w:cs="Times New Roman"/>
        </w:rPr>
        <w:t>違反任何條件，則應沒收該保證金、擔保品或其他擔保，且法院可對任何此類違規擔保品的當事人回復判決。</w:t>
      </w:r>
    </w:p>
    <w:p w:rsidR="00CA6177" w:rsidRPr="0099279F" w:rsidRDefault="001A5A87" w:rsidP="008100B4">
      <w:pPr>
        <w:numPr>
          <w:ilvl w:val="1"/>
          <w:numId w:val="8"/>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如對沒收命令提出上訴，則於上訴</w:t>
      </w:r>
      <w:r w:rsidR="0061524D" w:rsidRPr="0099279F">
        <w:rPr>
          <w:rFonts w:ascii="Times New Roman" w:eastAsia="新細明體" w:hAnsi="新細明體" w:cs="Times New Roman"/>
        </w:rPr>
        <w:t>、</w:t>
      </w:r>
      <w:r w:rsidRPr="0099279F">
        <w:rPr>
          <w:rFonts w:ascii="Times New Roman" w:eastAsia="新細明體" w:hAnsi="新細明體" w:cs="Times New Roman"/>
        </w:rPr>
        <w:t>及任何再審或發回更審</w:t>
      </w:r>
      <w:proofErr w:type="gramStart"/>
      <w:r w:rsidRPr="0099279F">
        <w:rPr>
          <w:rFonts w:ascii="Times New Roman" w:eastAsia="新細明體" w:hAnsi="新細明體" w:cs="Times New Roman"/>
        </w:rPr>
        <w:t>期間，</w:t>
      </w:r>
      <w:proofErr w:type="gramEnd"/>
      <w:r w:rsidRPr="0099279F">
        <w:rPr>
          <w:rFonts w:ascii="Times New Roman" w:eastAsia="新細明體" w:hAnsi="新細明體" w:cs="Times New Roman"/>
        </w:rPr>
        <w:t>法院</w:t>
      </w:r>
      <w:r w:rsidR="00CA6177" w:rsidRPr="0099279F">
        <w:rPr>
          <w:rFonts w:ascii="Times New Roman" w:eastAsia="新細明體" w:hAnsi="新細明體" w:cs="Times New Roman"/>
        </w:rPr>
        <w:t>得</w:t>
      </w:r>
      <w:r w:rsidRPr="0099279F">
        <w:rPr>
          <w:rFonts w:ascii="Times New Roman" w:eastAsia="新細明體" w:hAnsi="新細明體" w:cs="Times New Roman"/>
        </w:rPr>
        <w:t>繼續保留依</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第</w:t>
      </w:r>
      <w:proofErr w:type="gramEnd"/>
      <w:r w:rsidRPr="0099279F">
        <w:rPr>
          <w:rFonts w:ascii="Times New Roman" w:eastAsia="新細明體" w:hAnsi="Times New Roman" w:cs="Times New Roman"/>
        </w:rPr>
        <w:t>(8)</w:t>
      </w:r>
      <w:proofErr w:type="gramStart"/>
      <w:r w:rsidR="005D28CB" w:rsidRPr="0099279F">
        <w:rPr>
          <w:rFonts w:ascii="Times New Roman" w:eastAsia="新細明體" w:hAnsi="新細明體" w:cs="Times New Roman"/>
        </w:rPr>
        <w:t>子節</w:t>
      </w:r>
      <w:r w:rsidRPr="0099279F">
        <w:rPr>
          <w:rFonts w:ascii="Times New Roman" w:eastAsia="新細明體" w:hAnsi="新細明體" w:cs="Times New Roman"/>
        </w:rPr>
        <w:t>提</w:t>
      </w:r>
      <w:proofErr w:type="gramEnd"/>
      <w:r w:rsidRPr="0099279F">
        <w:rPr>
          <w:rFonts w:ascii="Times New Roman" w:eastAsia="新細明體" w:hAnsi="新細明體" w:cs="Times New Roman"/>
        </w:rPr>
        <w:t>存的任何此類保證金、擔保品或其他擔保，或要求對法院提存額外擔保。</w:t>
      </w:r>
    </w:p>
    <w:p w:rsidR="00EA511B" w:rsidRPr="0099279F" w:rsidRDefault="00EA511B"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75.</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2"/>
          <w:szCs w:val="2"/>
        </w:rPr>
      </w:pPr>
      <w:r w:rsidRPr="0099279F">
        <w:rPr>
          <w:rFonts w:ascii="Times New Roman" w:eastAsia="新細明體" w:hAnsi="Times New Roman" w:cs="Times New Roman"/>
        </w:rPr>
        <w:pict>
          <v:group id="Group 102" o:spid="_x0000_s1030" style="position:absolute;margin-left:0;margin-top:0;width:3.2pt;height:1pt;z-index:251660288;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" o:allowincell="f">
            <v:shape id="Freeform 103" o:spid="_x0000_s1031"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v8cA&#10;AADcAAAADwAAAGRycy9kb3ducmV2LnhtbESP3WrCQBSE74W+w3IKvWs2ikqbukpRJP6AtCqll6fZ&#10;YxKaPRuy2xjf3hUKXg4z8w0zmXWmEi01rrSsoB/FIIgzq0vOFRwPy+cXEM4ja6wsk4ILOZhNH3oT&#10;TLQ98ye1e5+LAGGXoILC+zqR0mUFGXSRrYmDd7KNQR9kk0vd4DnATSUHcTyWBksOCwXWNC8o+93/&#10;GQWn5XY3bynVaf7ztf5IN9+jeDFU6umxe38D4anz9/B/e6UVDPqvcDsTjo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P0L/HAAAA3AAAAA8AAAAAAAAAAAAAAAAAmAIAAGRy&#10;cy9kb3ducmV2LnhtbFBLBQYAAAAABAAEAPUAAACMAwAAAAA=&#10;" path="m,l48,e" filled="f">
              <v:path arrowok="t" o:connecttype="custom" o:connectlocs="0,0;48,0" o:connectangles="0,0"/>
            </v:shape>
          </v:group>
        </w:pict>
      </w:r>
      <w:r w:rsidRPr="0099279F">
        <w:rPr>
          <w:rFonts w:ascii="Times New Roman" w:eastAsia="新細明體" w:hAnsi="Times New Roman" w:cs="Times New Roman"/>
        </w:rPr>
      </w:r>
      <w:r w:rsidRPr="0099279F">
        <w:rPr>
          <w:rFonts w:ascii="Times New Roman" w:eastAsia="新細明體" w:hAnsi="Times New Roman" w:cs="Times New Roman"/>
        </w:rPr>
        <w:pict>
          <v:rect id="AutoShape 5" o:spid="_x0000_s1036" style="width:3pt;height:.85pt;visibility:visible;mso-position-horizontal-relative:char;mso-position-vertical-relative:line" filled="f" stroked="f">
            <o:lock v:ext="edit" aspectratio="t"/>
            <w10:wrap type="none"/>
            <w10:anchorlock/>
          </v:rect>
        </w:pic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篇。關於密克羅尼西亞聯邦最高法院及司法機關的法律條文，請參閱本法典第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密克羅尼西亞聯邦最高法院網站位址：</w:t>
      </w:r>
      <w:r w:rsidRPr="0099279F">
        <w:rPr>
          <w:rFonts w:ascii="Times New Roman" w:eastAsia="新細明體" w:hAnsi="Times New Roman" w:cs="Times New Roman"/>
          <w:color w:val="0000FF"/>
          <w:sz w:val="19"/>
          <w:szCs w:val="19"/>
          <w:u w:val="single"/>
        </w:rPr>
        <w:t>http://www.fsmsupremecourt.org/</w:t>
      </w:r>
      <w:r w:rsidRPr="0099279F">
        <w:rPr>
          <w:rFonts w:ascii="Times New Roman" w:eastAsia="新細明體" w:hAnsi="新細明體" w:cs="Times New Roman"/>
          <w:sz w:val="19"/>
          <w:szCs w:val="19"/>
        </w:rPr>
        <w:t>，其中含有該法院之法院裁定、規則、行事曆及其他資訊、憲法、密克羅尼西亞聯邦法典及其他法律資源資訊。</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2"/>
          <w:szCs w:val="2"/>
        </w:rPr>
      </w:pPr>
      <w:r w:rsidRPr="0099279F">
        <w:rPr>
          <w:rFonts w:ascii="Times New Roman" w:eastAsia="新細明體" w:hAnsi="Times New Roman" w:cs="Times New Roman"/>
        </w:rPr>
        <w:pict>
          <v:group id="Group 104" o:spid="_x0000_s1027" style="position:absolute;margin-left:0;margin-top:0;width:3.2pt;height:1pt;z-index:251661312;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" o:allowincell="f">
            <v:shape id="Freeform 105" o:spid="_x0000_s1028"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zhVscA&#10;AADcAAAADwAAAGRycy9kb3ducmV2LnhtbESP3WrCQBSE74W+w3IKvWs2itqSukpRJP6AtCqll6fZ&#10;YxKaPRuy2xjf3hUKXg4z8w0zmXWmEi01rrSsoB/FIIgzq0vOFRwPy+dXEM4ja6wsk4ILOZhNH3oT&#10;TLQ98ye1e5+LAGGXoILC+zqR0mUFGXSRrYmDd7KNQR9kk0vd4DnATSUHcTyWBksOCwXWNC8o+93/&#10;GQWn5XY3bynVaf7ztf5IN9+jeDFU6umxe38D4anz9/B/e6UVDPovcDsTjo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c4VbHAAAA3AAAAA8AAAAAAAAAAAAAAAAAmAIAAGRy&#10;cy9kb3ducmV2LnhtbFBLBQYAAAAABAAEAPUAAACMAwAAAAA=&#10;" path="m,l48,e" filled="f">
              <v:path arrowok="t" o:connecttype="custom" o:connectlocs="0,0;48,0" o:connectangles="0,0"/>
            </v:shape>
          </v:group>
        </w:pict>
      </w:r>
      <w:r w:rsidRPr="0099279F">
        <w:rPr>
          <w:rFonts w:ascii="Times New Roman" w:eastAsia="新細明體" w:hAnsi="Times New Roman" w:cs="Times New Roman"/>
        </w:rPr>
      </w:r>
      <w:r w:rsidRPr="0099279F">
        <w:rPr>
          <w:rFonts w:ascii="Times New Roman" w:eastAsia="新細明體" w:hAnsi="Times New Roman" w:cs="Times New Roman"/>
        </w:rPr>
        <w:pict>
          <v:rect id="AutoShape 6" o:spid="_x0000_s1035" style="width:3pt;height:.85pt;visibility:visible;mso-position-horizontal-relative:char;mso-position-vertical-relative:line" filled="f" stroked="f">
            <o:lock v:ext="edit" aspectratio="t"/>
            <w10:wrap type="none"/>
            <w10:anchorlock/>
          </v:rect>
        </w:pic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編者按</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於</w:t>
      </w:r>
      <w:proofErr w:type="gramStart"/>
      <w:r w:rsidRPr="0099279F">
        <w:rPr>
          <w:rFonts w:ascii="Times New Roman" w:eastAsia="新細明體" w:hAnsi="新細明體" w:cs="Times New Roman"/>
          <w:sz w:val="19"/>
          <w:szCs w:val="19"/>
        </w:rPr>
        <w:t>本</w:t>
      </w:r>
      <w:r w:rsidR="004F703E"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第</w:t>
      </w:r>
      <w:proofErr w:type="gramEnd"/>
      <w:r w:rsidRPr="0099279F">
        <w:rPr>
          <w:rFonts w:ascii="Times New Roman" w:eastAsia="新細明體" w:hAnsi="Times New Roman" w:cs="Times New Roman"/>
          <w:sz w:val="19"/>
          <w:szCs w:val="19"/>
        </w:rPr>
        <w:t>(6)</w:t>
      </w:r>
      <w:proofErr w:type="gramStart"/>
      <w:r w:rsidR="005D28CB" w:rsidRPr="0099279F">
        <w:rPr>
          <w:rFonts w:ascii="Times New Roman" w:eastAsia="新細明體" w:hAnsi="新細明體" w:cs="Times New Roman"/>
          <w:sz w:val="19"/>
          <w:szCs w:val="19"/>
        </w:rPr>
        <w:t>子節</w:t>
      </w:r>
      <w:r w:rsidRPr="0099279F">
        <w:rPr>
          <w:rFonts w:ascii="Times New Roman" w:eastAsia="新細明體" w:hAnsi="新細明體" w:cs="Times New Roman"/>
          <w:sz w:val="19"/>
          <w:szCs w:val="19"/>
        </w:rPr>
        <w:t>中</w:t>
      </w:r>
      <w:proofErr w:type="gramEnd"/>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(6)</w:t>
      </w:r>
      <w:proofErr w:type="gramStart"/>
      <w:r w:rsidR="005D28CB" w:rsidRPr="0099279F">
        <w:rPr>
          <w:rFonts w:ascii="Times New Roman" w:eastAsia="新細明體" w:hAnsi="新細明體" w:cs="Times New Roman"/>
          <w:sz w:val="19"/>
          <w:szCs w:val="19"/>
        </w:rPr>
        <w:t>子節</w:t>
      </w:r>
      <w:proofErr w:type="gramEnd"/>
      <w:r w:rsidRPr="0099279F">
        <w:rPr>
          <w:rFonts w:ascii="Times New Roman" w:eastAsia="新細明體" w:hAnsi="新細明體" w:cs="Times New Roman"/>
          <w:sz w:val="19"/>
          <w:szCs w:val="19"/>
        </w:rPr>
        <w:t>」的引用已變更為「第</w:t>
      </w:r>
      <w:r w:rsidRPr="0099279F">
        <w:rPr>
          <w:rFonts w:ascii="Times New Roman" w:eastAsia="新細明體" w:hAnsi="Times New Roman" w:cs="Times New Roman"/>
          <w:sz w:val="19"/>
          <w:szCs w:val="19"/>
        </w:rPr>
        <w:t>(7)</w:t>
      </w:r>
      <w:proofErr w:type="gramStart"/>
      <w:r w:rsidR="005D28CB" w:rsidRPr="0099279F">
        <w:rPr>
          <w:rFonts w:ascii="Times New Roman" w:eastAsia="新細明體" w:hAnsi="新細明體" w:cs="Times New Roman"/>
          <w:sz w:val="19"/>
          <w:szCs w:val="19"/>
        </w:rPr>
        <w:t>子節</w:t>
      </w:r>
      <w:proofErr w:type="gramEnd"/>
      <w:r w:rsidRPr="0099279F">
        <w:rPr>
          <w:rFonts w:ascii="Times New Roman" w:eastAsia="新細明體" w:hAnsi="新細明體" w:cs="Times New Roman"/>
          <w:sz w:val="19"/>
          <w:szCs w:val="19"/>
        </w:rPr>
        <w:t>」，以更正排版錯誤。於</w:t>
      </w:r>
      <w:proofErr w:type="gramStart"/>
      <w:r w:rsidRPr="0099279F">
        <w:rPr>
          <w:rFonts w:ascii="Times New Roman" w:eastAsia="新細明體" w:hAnsi="新細明體" w:cs="Times New Roman"/>
          <w:sz w:val="19"/>
          <w:szCs w:val="19"/>
        </w:rPr>
        <w:t>本</w:t>
      </w:r>
      <w:r w:rsidR="004F703E"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第</w:t>
      </w:r>
      <w:proofErr w:type="gramEnd"/>
      <w:r w:rsidRPr="0099279F">
        <w:rPr>
          <w:rFonts w:ascii="Times New Roman" w:eastAsia="新細明體" w:hAnsi="Times New Roman" w:cs="Times New Roman"/>
          <w:sz w:val="19"/>
          <w:szCs w:val="19"/>
        </w:rPr>
        <w:t>(9)</w:t>
      </w:r>
      <w:proofErr w:type="gramStart"/>
      <w:r w:rsidR="005D28CB" w:rsidRPr="0099279F">
        <w:rPr>
          <w:rFonts w:ascii="Times New Roman" w:eastAsia="新細明體" w:hAnsi="新細明體" w:cs="Times New Roman"/>
          <w:sz w:val="19"/>
          <w:szCs w:val="19"/>
        </w:rPr>
        <w:t>子節</w:t>
      </w:r>
      <w:r w:rsidRPr="0099279F">
        <w:rPr>
          <w:rFonts w:ascii="Times New Roman" w:eastAsia="新細明體" w:hAnsi="新細明體" w:cs="Times New Roman"/>
          <w:sz w:val="19"/>
          <w:szCs w:val="19"/>
        </w:rPr>
        <w:t>中</w:t>
      </w:r>
      <w:proofErr w:type="gramEnd"/>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(6)</w:t>
      </w:r>
      <w:proofErr w:type="gramStart"/>
      <w:r w:rsidR="005D28CB" w:rsidRPr="0099279F">
        <w:rPr>
          <w:rFonts w:ascii="Times New Roman" w:eastAsia="新細明體" w:hAnsi="新細明體" w:cs="Times New Roman"/>
          <w:sz w:val="19"/>
          <w:szCs w:val="19"/>
        </w:rPr>
        <w:t>子節</w:t>
      </w:r>
      <w:proofErr w:type="gramEnd"/>
      <w:r w:rsidRPr="0099279F">
        <w:rPr>
          <w:rFonts w:ascii="Times New Roman" w:eastAsia="新細明體" w:hAnsi="新細明體" w:cs="Times New Roman"/>
          <w:sz w:val="19"/>
          <w:szCs w:val="19"/>
        </w:rPr>
        <w:t>」的引用已變更為「第</w:t>
      </w:r>
      <w:r w:rsidRPr="0099279F">
        <w:rPr>
          <w:rFonts w:ascii="Times New Roman" w:eastAsia="新細明體" w:hAnsi="Times New Roman" w:cs="Times New Roman"/>
          <w:sz w:val="19"/>
          <w:szCs w:val="19"/>
        </w:rPr>
        <w:t>(8)</w:t>
      </w:r>
      <w:proofErr w:type="gramStart"/>
      <w:r w:rsidR="005D28CB" w:rsidRPr="0099279F">
        <w:rPr>
          <w:rFonts w:ascii="Times New Roman" w:eastAsia="新細明體" w:hAnsi="新細明體" w:cs="Times New Roman"/>
          <w:sz w:val="19"/>
          <w:szCs w:val="19"/>
        </w:rPr>
        <w:t>子節</w:t>
      </w:r>
      <w:proofErr w:type="gramEnd"/>
      <w:r w:rsidRPr="0099279F">
        <w:rPr>
          <w:rFonts w:ascii="Times New Roman" w:eastAsia="新細明體" w:hAnsi="新細明體" w:cs="Times New Roman"/>
          <w:sz w:val="19"/>
          <w:szCs w:val="19"/>
        </w:rPr>
        <w:t>」，以更正排版錯誤。</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案例註解</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雖然</w:t>
      </w:r>
      <w:r w:rsidRPr="0099279F">
        <w:rPr>
          <w:rFonts w:ascii="Times New Roman" w:eastAsia="新細明體" w:hAnsi="Times New Roman" w:cs="Times New Roman"/>
          <w:sz w:val="19"/>
          <w:szCs w:val="19"/>
        </w:rPr>
        <w:t xml:space="preserve"> FSM </w:t>
      </w:r>
      <w:r w:rsidRPr="0099279F">
        <w:rPr>
          <w:rFonts w:ascii="Times New Roman" w:eastAsia="新細明體" w:hAnsi="新細明體" w:cs="Times New Roman"/>
          <w:sz w:val="19"/>
          <w:szCs w:val="19"/>
        </w:rPr>
        <w:t>和</w:t>
      </w:r>
      <w:r w:rsidRPr="0099279F">
        <w:rPr>
          <w:rFonts w:ascii="Times New Roman" w:eastAsia="新細明體" w:hAnsi="Times New Roman" w:cs="Times New Roman"/>
          <w:sz w:val="19"/>
          <w:szCs w:val="19"/>
        </w:rPr>
        <w:t xml:space="preserve"> Pohnpei </w:t>
      </w:r>
      <w:r w:rsidRPr="0099279F">
        <w:rPr>
          <w:rFonts w:ascii="Times New Roman" w:eastAsia="新細明體" w:hAnsi="新細明體" w:cs="Times New Roman"/>
          <w:sz w:val="19"/>
          <w:szCs w:val="19"/>
        </w:rPr>
        <w:t>外國捕魚法律並未就搜索漁船的理由作具體要求，但扣押的職權卻很謹慎地以非法使用</w:t>
      </w:r>
      <w:r w:rsidR="00892227" w:rsidRPr="0099279F">
        <w:rPr>
          <w:rFonts w:ascii="Times New Roman" w:eastAsia="新細明體" w:hAnsi="新細明體" w:cs="Times New Roman"/>
          <w:sz w:val="19"/>
          <w:szCs w:val="19"/>
        </w:rPr>
        <w:t>船舶</w:t>
      </w:r>
      <w:r w:rsidRPr="0099279F">
        <w:rPr>
          <w:rFonts w:ascii="Times New Roman" w:eastAsia="新細明體" w:hAnsi="新細明體" w:cs="Times New Roman"/>
          <w:sz w:val="19"/>
          <w:szCs w:val="19"/>
        </w:rPr>
        <w:t>為條件。</w:t>
      </w:r>
      <w:r w:rsidRPr="0099279F">
        <w:rPr>
          <w:rFonts w:ascii="Times New Roman" w:eastAsia="新細明體" w:hAnsi="Times New Roman" w:cs="Times New Roman"/>
          <w:i/>
          <w:iCs/>
          <w:sz w:val="19"/>
          <w:szCs w:val="19"/>
        </w:rPr>
        <w:t>Ishizawa v. Pohnpei</w:t>
      </w:r>
      <w:r w:rsidRPr="0099279F">
        <w:rPr>
          <w:rFonts w:ascii="Times New Roman" w:eastAsia="新細明體" w:hAnsi="Times New Roman" w:cs="Times New Roman"/>
          <w:sz w:val="19"/>
          <w:szCs w:val="19"/>
        </w:rPr>
        <w:t>, 2 FSM R. 67, 75 (Pon.</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1985).</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若嘗試賦予法律職權，允許以低於可能原因之標準扣押漁船，則可能產生與憲法第</w:t>
      </w:r>
      <w:r w:rsidRPr="0099279F">
        <w:rPr>
          <w:rFonts w:ascii="Times New Roman" w:eastAsia="新細明體" w:hAnsi="Times New Roman" w:cs="Times New Roman"/>
          <w:sz w:val="19"/>
          <w:szCs w:val="19"/>
        </w:rPr>
        <w:t xml:space="preserve"> IV </w:t>
      </w:r>
      <w:r w:rsidR="00E2013A" w:rsidRPr="0099279F">
        <w:rPr>
          <w:rFonts w:ascii="Times New Roman" w:eastAsia="新細明體" w:hAnsi="新細明體" w:cs="Times New Roman"/>
          <w:sz w:val="19"/>
          <w:szCs w:val="19"/>
        </w:rPr>
        <w:t>條</w:t>
      </w:r>
      <w:r w:rsidRPr="0099279F">
        <w:rPr>
          <w:rFonts w:ascii="Times New Roman" w:eastAsia="新細明體" w:hAnsi="新細明體" w:cs="Times New Roman"/>
          <w:sz w:val="19"/>
          <w:szCs w:val="19"/>
        </w:rPr>
        <w:t>第</w:t>
      </w:r>
      <w:r w:rsidRPr="0099279F">
        <w:rPr>
          <w:rFonts w:ascii="Times New Roman" w:eastAsia="新細明體" w:hAnsi="Times New Roman" w:cs="Times New Roman"/>
          <w:sz w:val="19"/>
          <w:szCs w:val="19"/>
        </w:rPr>
        <w:t>3</w:t>
      </w:r>
      <w:r w:rsidRPr="0099279F">
        <w:rPr>
          <w:rFonts w:ascii="Times New Roman" w:eastAsia="新細明體" w:hAnsi="新細明體" w:cs="Times New Roman"/>
          <w:sz w:val="19"/>
          <w:szCs w:val="19"/>
        </w:rPr>
        <w:t>及</w:t>
      </w:r>
      <w:r w:rsidRPr="0099279F">
        <w:rPr>
          <w:rFonts w:ascii="Times New Roman" w:eastAsia="新細明體" w:hAnsi="Times New Roman" w:cs="Times New Roman"/>
          <w:sz w:val="19"/>
          <w:szCs w:val="19"/>
        </w:rPr>
        <w:t>4</w:t>
      </w:r>
      <w:r w:rsidR="00E2013A" w:rsidRPr="0099279F">
        <w:rPr>
          <w:rFonts w:ascii="Times New Roman" w:eastAsia="新細明體" w:hAnsi="新細明體" w:cs="Times New Roman"/>
          <w:sz w:val="19"/>
          <w:szCs w:val="19"/>
        </w:rPr>
        <w:t>節</w:t>
      </w:r>
      <w:r w:rsidRPr="0099279F">
        <w:rPr>
          <w:rFonts w:ascii="Times New Roman" w:eastAsia="新細明體" w:hAnsi="新細明體" w:cs="Times New Roman"/>
          <w:sz w:val="19"/>
          <w:szCs w:val="19"/>
        </w:rPr>
        <w:t>是否相容的嚴重問題。除法律明確規定者外，應避免此類詮釋。</w:t>
      </w:r>
      <w:r w:rsidRPr="0099279F">
        <w:rPr>
          <w:rFonts w:ascii="Times New Roman" w:eastAsia="新細明體" w:hAnsi="Times New Roman" w:cs="Times New Roman"/>
          <w:i/>
          <w:iCs/>
          <w:sz w:val="19"/>
          <w:szCs w:val="19"/>
        </w:rPr>
        <w:t>Ishizawa v. Pohnpei</w:t>
      </w:r>
      <w:r w:rsidRPr="0099279F">
        <w:rPr>
          <w:rFonts w:ascii="Times New Roman" w:eastAsia="新細明體" w:hAnsi="Times New Roman" w:cs="Times New Roman"/>
          <w:sz w:val="19"/>
          <w:szCs w:val="19"/>
        </w:rPr>
        <w:t>, 2 FSM R. 67, 77 (Pon.</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1985).</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Times New Roman" w:cs="Times New Roman"/>
          <w:sz w:val="19"/>
          <w:szCs w:val="19"/>
        </w:rPr>
        <w:t xml:space="preserve">FSM </w:t>
      </w:r>
      <w:r w:rsidRPr="0099279F">
        <w:rPr>
          <w:rFonts w:ascii="Times New Roman" w:eastAsia="新細明體" w:hAnsi="新細明體" w:cs="Times New Roman"/>
          <w:sz w:val="19"/>
          <w:szCs w:val="19"/>
        </w:rPr>
        <w:t>及</w:t>
      </w:r>
      <w:r w:rsidRPr="0099279F">
        <w:rPr>
          <w:rFonts w:ascii="Times New Roman" w:eastAsia="新細明體" w:hAnsi="Times New Roman" w:cs="Times New Roman"/>
          <w:sz w:val="19"/>
          <w:szCs w:val="19"/>
        </w:rPr>
        <w:t xml:space="preserve"> Pohnpei </w:t>
      </w:r>
      <w:r w:rsidRPr="0099279F">
        <w:rPr>
          <w:rFonts w:ascii="Times New Roman" w:eastAsia="新細明體" w:hAnsi="新細明體" w:cs="Times New Roman"/>
          <w:sz w:val="19"/>
          <w:szCs w:val="19"/>
        </w:rPr>
        <w:t>外國捕魚法律下之扣押必須根據可能原因，亦即必須有理由相信已利用該</w:t>
      </w:r>
      <w:r w:rsidR="00892227" w:rsidRPr="0099279F">
        <w:rPr>
          <w:rFonts w:ascii="Times New Roman" w:eastAsia="新細明體" w:hAnsi="新細明體" w:cs="Times New Roman"/>
          <w:sz w:val="19"/>
          <w:szCs w:val="19"/>
        </w:rPr>
        <w:t>船舶</w:t>
      </w:r>
      <w:r w:rsidRPr="0099279F">
        <w:rPr>
          <w:rFonts w:ascii="Times New Roman" w:eastAsia="新細明體" w:hAnsi="新細明體" w:cs="Times New Roman"/>
          <w:sz w:val="19"/>
          <w:szCs w:val="19"/>
        </w:rPr>
        <w:t>從事違法行為之可能性大於未違法之可能性。</w:t>
      </w:r>
      <w:r w:rsidRPr="0099279F">
        <w:rPr>
          <w:rFonts w:ascii="Times New Roman" w:eastAsia="新細明體" w:hAnsi="Times New Roman" w:cs="Times New Roman"/>
          <w:i/>
          <w:iCs/>
          <w:sz w:val="19"/>
          <w:szCs w:val="19"/>
        </w:rPr>
        <w:t>Ishizawa v. Pohnpei</w:t>
      </w:r>
      <w:r w:rsidRPr="0099279F">
        <w:rPr>
          <w:rFonts w:ascii="Times New Roman" w:eastAsia="新細明體" w:hAnsi="Times New Roman" w:cs="Times New Roman"/>
          <w:sz w:val="19"/>
          <w:szCs w:val="19"/>
        </w:rPr>
        <w:t>, 2 FSM R. 67, 77 (Pon.</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1985).</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漁船靠近礁脈這個事實的本身，就是懷疑其可能企圖捕魚的基礎。</w:t>
      </w:r>
      <w:r w:rsidRPr="0099279F">
        <w:rPr>
          <w:rFonts w:ascii="Times New Roman" w:eastAsia="新細明體" w:hAnsi="Times New Roman" w:cs="Times New Roman"/>
          <w:i/>
          <w:iCs/>
          <w:sz w:val="19"/>
          <w:szCs w:val="19"/>
        </w:rPr>
        <w:t>Ishizawa v. Pohnpei</w:t>
      </w:r>
      <w:r w:rsidRPr="0099279F">
        <w:rPr>
          <w:rFonts w:ascii="Times New Roman" w:eastAsia="新細明體" w:hAnsi="Times New Roman" w:cs="Times New Roman"/>
          <w:sz w:val="19"/>
          <w:szCs w:val="19"/>
        </w:rPr>
        <w:t>, 2 FSM R. 67, 78 (Pon.</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1985).</w:t>
      </w:r>
    </w:p>
    <w:p w:rsidR="00000000"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若政府的</w:t>
      </w:r>
      <w:r w:rsidR="0061524D" w:rsidRPr="0099279F">
        <w:rPr>
          <w:rFonts w:ascii="Times New Roman" w:eastAsia="新細明體" w:hAnsi="新細明體" w:cs="Times New Roman"/>
          <w:sz w:val="19"/>
          <w:szCs w:val="19"/>
        </w:rPr>
        <w:t>訴狀</w:t>
      </w:r>
      <w:r w:rsidRPr="0099279F">
        <w:rPr>
          <w:rFonts w:ascii="Times New Roman" w:eastAsia="新細明體" w:hAnsi="新細明體" w:cs="Times New Roman"/>
          <w:sz w:val="19"/>
          <w:szCs w:val="19"/>
        </w:rPr>
        <w:t>尋求</w:t>
      </w:r>
      <w:r w:rsidR="0061524D" w:rsidRPr="0099279F">
        <w:rPr>
          <w:rFonts w:ascii="Times New Roman" w:eastAsia="新細明體" w:hAnsi="新細明體" w:cs="Times New Roman"/>
          <w:sz w:val="19"/>
          <w:szCs w:val="19"/>
        </w:rPr>
        <w:t>，</w:t>
      </w:r>
      <w:r w:rsidRPr="0099279F">
        <w:rPr>
          <w:rFonts w:ascii="Times New Roman" w:eastAsia="新細明體" w:hAnsi="新細明體" w:cs="Times New Roman"/>
          <w:sz w:val="19"/>
          <w:szCs w:val="19"/>
        </w:rPr>
        <w:t>除其他事項外</w:t>
      </w:r>
      <w:r w:rsidR="0061524D" w:rsidRPr="0099279F">
        <w:rPr>
          <w:rFonts w:ascii="Times New Roman" w:eastAsia="新細明體" w:hAnsi="新細明體" w:cs="Times New Roman"/>
          <w:sz w:val="19"/>
          <w:szCs w:val="19"/>
        </w:rPr>
        <w:t>，</w:t>
      </w:r>
      <w:r w:rsidRPr="0099279F">
        <w:rPr>
          <w:rFonts w:ascii="Times New Roman" w:eastAsia="新細明體" w:hAnsi="新細明體" w:cs="Times New Roman"/>
          <w:sz w:val="19"/>
          <w:szCs w:val="19"/>
        </w:rPr>
        <w:t>依</w:t>
      </w:r>
      <w:r w:rsidRPr="0099279F">
        <w:rPr>
          <w:rFonts w:ascii="Times New Roman" w:eastAsia="新細明體" w:hAnsi="Times New Roman" w:cs="Times New Roman"/>
          <w:sz w:val="19"/>
          <w:szCs w:val="19"/>
        </w:rPr>
        <w:t xml:space="preserve"> 24 F.S.M.C.</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 xml:space="preserve">801(1) </w:t>
      </w:r>
      <w:r w:rsidRPr="0099279F">
        <w:rPr>
          <w:rFonts w:ascii="Times New Roman" w:eastAsia="新細明體" w:hAnsi="新細明體" w:cs="Times New Roman"/>
          <w:sz w:val="19"/>
          <w:szCs w:val="19"/>
        </w:rPr>
        <w:t>沒收</w:t>
      </w:r>
      <w:r w:rsidR="00892227" w:rsidRPr="0099279F">
        <w:rPr>
          <w:rFonts w:ascii="Times New Roman" w:eastAsia="新細明體" w:hAnsi="新細明體" w:cs="Times New Roman"/>
          <w:sz w:val="19"/>
          <w:szCs w:val="19"/>
        </w:rPr>
        <w:t>船舶</w:t>
      </w:r>
      <w:r w:rsidRPr="0099279F">
        <w:rPr>
          <w:rFonts w:ascii="Times New Roman" w:eastAsia="新細明體" w:hAnsi="新細明體" w:cs="Times New Roman"/>
          <w:sz w:val="19"/>
          <w:szCs w:val="19"/>
        </w:rPr>
        <w:t>，則該案件部分屬對物訴訟程序，儘管這是由海洋資源法制定的規則。</w:t>
      </w:r>
      <w:r w:rsidRPr="0099279F">
        <w:rPr>
          <w:rFonts w:ascii="Times New Roman" w:eastAsia="新細明體" w:hAnsi="Times New Roman" w:cs="Times New Roman"/>
          <w:i/>
          <w:iCs/>
          <w:sz w:val="19"/>
          <w:szCs w:val="19"/>
        </w:rPr>
        <w:t>FSM v. Kana Maru No. 1</w:t>
      </w:r>
      <w:r w:rsidRPr="0099279F">
        <w:rPr>
          <w:rFonts w:ascii="Times New Roman" w:eastAsia="新細明體" w:hAnsi="Times New Roman" w:cs="Times New Roman"/>
          <w:sz w:val="19"/>
          <w:szCs w:val="19"/>
        </w:rPr>
        <w:t>, 14 FSM R. 365, 367 (Chk.</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2006).</w:t>
      </w:r>
    </w:p>
    <w:p w:rsidR="00000000"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法院不會指示政府依海</w:t>
      </w:r>
      <w:r w:rsidR="0061524D" w:rsidRPr="0099279F">
        <w:rPr>
          <w:rFonts w:ascii="Times New Roman" w:eastAsia="新細明體" w:hAnsi="新細明體" w:cs="Times New Roman"/>
          <w:sz w:val="19"/>
          <w:szCs w:val="19"/>
        </w:rPr>
        <w:t>事</w:t>
      </w:r>
      <w:r w:rsidRPr="0099279F">
        <w:rPr>
          <w:rFonts w:ascii="Times New Roman" w:eastAsia="新細明體" w:hAnsi="新細明體" w:cs="Times New Roman"/>
          <w:sz w:val="19"/>
          <w:szCs w:val="19"/>
        </w:rPr>
        <w:t>規則，在漁船扣押案件中為被告的反請求提供反擔保。</w:t>
      </w:r>
      <w:r w:rsidRPr="0099279F">
        <w:rPr>
          <w:rFonts w:ascii="Times New Roman" w:eastAsia="新細明體" w:hAnsi="Times New Roman" w:cs="Times New Roman"/>
          <w:i/>
          <w:iCs/>
          <w:sz w:val="19"/>
          <w:szCs w:val="19"/>
        </w:rPr>
        <w:t>FSM v. Kana Maru No. 1</w:t>
      </w:r>
      <w:r w:rsidRPr="0099279F">
        <w:rPr>
          <w:rFonts w:ascii="Times New Roman" w:eastAsia="新細明體" w:hAnsi="Times New Roman" w:cs="Times New Roman"/>
          <w:sz w:val="19"/>
          <w:szCs w:val="19"/>
        </w:rPr>
        <w:t xml:space="preserve">, 14 FSM </w:t>
      </w:r>
      <w:r w:rsidRPr="0099279F">
        <w:rPr>
          <w:rFonts w:ascii="Times New Roman" w:eastAsia="新細明體" w:hAnsi="Times New Roman" w:cs="Times New Roman"/>
          <w:sz w:val="19"/>
          <w:szCs w:val="19"/>
        </w:rPr>
        <w:lastRenderedPageBreak/>
        <w:t>R. 365, 367 (Chk.</w:t>
      </w:r>
      <w:r w:rsidR="004A74B0" w:rsidRPr="0099279F">
        <w:rPr>
          <w:rFonts w:ascii="Times New Roman" w:eastAsia="新細明體" w:hAnsi="Times New Roman" w:cs="Times New Roman"/>
          <w:sz w:val="19"/>
          <w:szCs w:val="19"/>
        </w:rPr>
        <w:t xml:space="preserve"> </w:t>
      </w:r>
      <w:r w:rsidRPr="0099279F">
        <w:rPr>
          <w:rFonts w:ascii="Times New Roman" w:eastAsia="新細明體" w:hAnsi="Times New Roman" w:cs="Times New Roman"/>
          <w:sz w:val="19"/>
          <w:szCs w:val="19"/>
        </w:rPr>
        <w:t>2006).</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802.</w:t>
      </w:r>
      <w:r w:rsidRPr="0099279F">
        <w:rPr>
          <w:rFonts w:hAnsi="新細明體"/>
          <w:u w:val="single"/>
        </w:rPr>
        <w:t>處置遭扣押或沒入之</w:t>
      </w:r>
      <w:r w:rsidR="00CA6177" w:rsidRPr="0099279F">
        <w:rPr>
          <w:rFonts w:hAnsi="新細明體"/>
          <w:u w:val="single"/>
        </w:rPr>
        <w:t>魚類</w:t>
      </w:r>
      <w:r w:rsidRPr="0099279F">
        <w:rPr>
          <w:rFonts w:hAnsi="新細明體"/>
          <w:u w:val="single"/>
        </w:rPr>
        <w:t>或魚類產品。</w:t>
      </w:r>
    </w:p>
    <w:p w:rsidR="00CA6177" w:rsidRPr="0099279F" w:rsidRDefault="001A5A87" w:rsidP="008100B4">
      <w:pPr>
        <w:numPr>
          <w:ilvl w:val="1"/>
          <w:numId w:val="7"/>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對於依本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扣押或沒入的任何易腐敗</w:t>
      </w:r>
      <w:r w:rsidR="00CA6177" w:rsidRPr="0099279F">
        <w:rPr>
          <w:rFonts w:ascii="Times New Roman" w:eastAsia="新細明體" w:hAnsi="新細明體" w:cs="Times New Roman"/>
        </w:rPr>
        <w:t>魚類</w:t>
      </w:r>
      <w:r w:rsidRPr="0099279F">
        <w:rPr>
          <w:rFonts w:ascii="Times New Roman" w:eastAsia="新細明體" w:hAnsi="新細明體" w:cs="Times New Roman"/>
        </w:rPr>
        <w:t>或魚類產品，執行長或其指定之人</w:t>
      </w:r>
      <w:r w:rsidR="00CA6177" w:rsidRPr="0099279F">
        <w:rPr>
          <w:rFonts w:ascii="Times New Roman" w:eastAsia="新細明體" w:hAnsi="新細明體" w:cs="Times New Roman"/>
        </w:rPr>
        <w:t>得</w:t>
      </w:r>
      <w:r w:rsidRPr="0099279F">
        <w:rPr>
          <w:rFonts w:ascii="Times New Roman" w:eastAsia="新細明體" w:hAnsi="新細明體" w:cs="Times New Roman"/>
        </w:rPr>
        <w:t>予以</w:t>
      </w:r>
      <w:r w:rsidR="006973FA" w:rsidRPr="0099279F">
        <w:rPr>
          <w:rFonts w:ascii="Times New Roman" w:eastAsia="新細明體" w:hAnsi="新細明體" w:cs="Times New Roman"/>
        </w:rPr>
        <w:t>銷售</w:t>
      </w:r>
      <w:proofErr w:type="gramStart"/>
      <w:r w:rsidR="00CA6177" w:rsidRPr="0099279F">
        <w:rPr>
          <w:rFonts w:ascii="Times New Roman" w:eastAsia="新細明體" w:hAnsi="新細明體" w:cs="Times New Roman"/>
        </w:rPr>
        <w:t>銷售</w:t>
      </w:r>
      <w:proofErr w:type="gramEnd"/>
      <w:r w:rsidRPr="0099279F">
        <w:rPr>
          <w:rFonts w:ascii="Times New Roman" w:eastAsia="新細明體" w:hAnsi="新細明體" w:cs="Times New Roman"/>
        </w:rPr>
        <w:t>。若已盡合理努力</w:t>
      </w:r>
      <w:r w:rsidR="00CA6177" w:rsidRPr="0099279F">
        <w:rPr>
          <w:rFonts w:ascii="Times New Roman" w:eastAsia="新細明體" w:hAnsi="新細明體" w:cs="Times New Roman"/>
        </w:rPr>
        <w:t>銷售</w:t>
      </w:r>
      <w:r w:rsidRPr="0099279F">
        <w:rPr>
          <w:rFonts w:ascii="Times New Roman" w:eastAsia="新細明體" w:hAnsi="新細明體" w:cs="Times New Roman"/>
        </w:rPr>
        <w:t>但無法售出，或不適合</w:t>
      </w:r>
      <w:r w:rsidR="00CA6177" w:rsidRPr="0099279F">
        <w:rPr>
          <w:rFonts w:ascii="Times New Roman" w:eastAsia="新細明體" w:hAnsi="新細明體" w:cs="Times New Roman"/>
        </w:rPr>
        <w:t>銷售</w:t>
      </w:r>
      <w:r w:rsidRPr="0099279F">
        <w:rPr>
          <w:rFonts w:ascii="Times New Roman" w:eastAsia="新細明體" w:hAnsi="新細明體" w:cs="Times New Roman"/>
        </w:rPr>
        <w:t>，則</w:t>
      </w:r>
      <w:r w:rsidR="00CA6177" w:rsidRPr="0099279F">
        <w:rPr>
          <w:rFonts w:ascii="Times New Roman" w:eastAsia="新細明體" w:hAnsi="新細明體" w:cs="Times New Roman"/>
        </w:rPr>
        <w:t>得</w:t>
      </w:r>
      <w:r w:rsidRPr="0099279F">
        <w:rPr>
          <w:rFonts w:ascii="Times New Roman" w:eastAsia="新細明體" w:hAnsi="新細明體" w:cs="Times New Roman"/>
        </w:rPr>
        <w:t>依其認為適當之方式處置。任何民事沒收訴訟程序未作出最終</w:t>
      </w:r>
      <w:r w:rsidR="00E2013A" w:rsidRPr="0099279F">
        <w:rPr>
          <w:rFonts w:ascii="Times New Roman" w:eastAsia="新細明體" w:hAnsi="新細明體" w:cs="Times New Roman"/>
        </w:rPr>
        <w:t>處置</w:t>
      </w:r>
      <w:r w:rsidRPr="0099279F">
        <w:rPr>
          <w:rFonts w:ascii="Times New Roman" w:eastAsia="新細明體" w:hAnsi="新細明體" w:cs="Times New Roman"/>
        </w:rPr>
        <w:t>前，任何</w:t>
      </w:r>
      <w:r w:rsidR="00CA6177" w:rsidRPr="0099279F">
        <w:rPr>
          <w:rFonts w:ascii="Times New Roman" w:eastAsia="新細明體" w:hAnsi="新細明體" w:cs="Times New Roman"/>
        </w:rPr>
        <w:t>銷售</w:t>
      </w:r>
      <w:r w:rsidRPr="0099279F">
        <w:rPr>
          <w:rFonts w:ascii="Times New Roman" w:eastAsia="新細明體" w:hAnsi="新細明體" w:cs="Times New Roman"/>
        </w:rPr>
        <w:t>收益應以信託方式提存於法院。</w:t>
      </w:r>
    </w:p>
    <w:p w:rsidR="00CA6177" w:rsidRPr="0099279F" w:rsidRDefault="001A5A87" w:rsidP="008100B4">
      <w:pPr>
        <w:numPr>
          <w:ilvl w:val="1"/>
          <w:numId w:val="7"/>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執行長應將</w:t>
      </w:r>
      <w:r w:rsidR="00CA6177" w:rsidRPr="0099279F">
        <w:rPr>
          <w:rFonts w:ascii="Times New Roman" w:eastAsia="新細明體" w:hAnsi="新細明體" w:cs="Times New Roman"/>
        </w:rPr>
        <w:t>銷售</w:t>
      </w:r>
      <w:r w:rsidRPr="0099279F">
        <w:rPr>
          <w:rFonts w:ascii="Times New Roman" w:eastAsia="新細明體" w:hAnsi="新細明體" w:cs="Times New Roman"/>
        </w:rPr>
        <w:t>活動通知所扣押之易腐敗貨物的物主或明顯物主，且物主或其代表人得參與</w:t>
      </w:r>
      <w:r w:rsidR="00CA6177" w:rsidRPr="0099279F">
        <w:rPr>
          <w:rFonts w:ascii="Times New Roman" w:eastAsia="新細明體" w:hAnsi="新細明體" w:cs="Times New Roman"/>
        </w:rPr>
        <w:t>銷售</w:t>
      </w:r>
      <w:r w:rsidRPr="0099279F">
        <w:rPr>
          <w:rFonts w:ascii="Times New Roman" w:eastAsia="新細明體" w:hAnsi="新細明體" w:cs="Times New Roman"/>
        </w:rPr>
        <w:t>。</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76.</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篇。關於密克羅尼西亞聯邦最高法院及司法機關的法律條文，請參閱本法典第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密克羅尼西亞聯邦最高法院網站位址：</w:t>
      </w:r>
      <w:r w:rsidRPr="0099279F">
        <w:rPr>
          <w:rFonts w:ascii="Times New Roman" w:eastAsia="新細明體" w:hAnsi="Times New Roman" w:cs="Times New Roman"/>
          <w:color w:val="0000FF"/>
          <w:sz w:val="19"/>
          <w:szCs w:val="19"/>
          <w:u w:val="single"/>
        </w:rPr>
        <w:t>http://www.fsmsupremecourt.org/</w:t>
      </w:r>
      <w:r w:rsidRPr="0099279F">
        <w:rPr>
          <w:rFonts w:ascii="Times New Roman" w:eastAsia="新細明體" w:hAnsi="新細明體" w:cs="Times New Roman"/>
          <w:sz w:val="19"/>
          <w:szCs w:val="19"/>
        </w:rPr>
        <w:t>，其中含有該法院之法院裁定、規則、行事曆及其他資訊、憲法、密克羅尼西亞聯邦法典及其他法律資源資訊。</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803.</w:t>
      </w:r>
      <w:r w:rsidRPr="0099279F">
        <w:rPr>
          <w:rFonts w:hAnsi="新細明體"/>
          <w:u w:val="single"/>
        </w:rPr>
        <w:t>處置遭沒收或扣押之貨物。</w:t>
      </w:r>
    </w:p>
    <w:p w:rsidR="00CA6177" w:rsidRPr="0099279F" w:rsidRDefault="006973FA" w:rsidP="0099279F">
      <w:pPr>
        <w:numPr>
          <w:ilvl w:val="0"/>
          <w:numId w:val="6"/>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縱有</w:t>
      </w:r>
      <w:r w:rsidR="001A5A87" w:rsidRPr="0099279F">
        <w:rPr>
          <w:rFonts w:ascii="Times New Roman" w:eastAsia="新細明體" w:hAnsi="新細明體" w:cs="Times New Roman"/>
        </w:rPr>
        <w:t>本</w:t>
      </w:r>
      <w:r w:rsidR="005D28CB" w:rsidRPr="0099279F">
        <w:rPr>
          <w:rFonts w:ascii="Times New Roman" w:eastAsia="新細明體" w:hAnsi="新細明體" w:cs="Times New Roman"/>
        </w:rPr>
        <w:t>子篇</w:t>
      </w:r>
      <w:r w:rsidR="001A5A87" w:rsidRPr="0099279F">
        <w:rPr>
          <w:rFonts w:ascii="Times New Roman" w:eastAsia="新細明體" w:hAnsi="新細明體" w:cs="Times New Roman"/>
        </w:rPr>
        <w:t>任何其他</w:t>
      </w:r>
      <w:r w:rsidRPr="0099279F">
        <w:rPr>
          <w:rFonts w:ascii="Times New Roman" w:eastAsia="新細明體" w:hAnsi="新細明體" w:cs="Times New Roman"/>
        </w:rPr>
        <w:t>條文</w:t>
      </w:r>
      <w:r w:rsidR="001A5A87"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001A5A87" w:rsidRPr="0099279F">
        <w:rPr>
          <w:rFonts w:ascii="Times New Roman" w:eastAsia="新細明體" w:hAnsi="新細明體" w:cs="Times New Roman"/>
        </w:rPr>
        <w:t>命令沒收之任何</w:t>
      </w:r>
      <w:r w:rsidR="00892227" w:rsidRPr="0099279F">
        <w:rPr>
          <w:rFonts w:ascii="Times New Roman" w:eastAsia="新細明體" w:hAnsi="新細明體" w:cs="Times New Roman"/>
        </w:rPr>
        <w:t>船舶</w:t>
      </w:r>
      <w:r w:rsidR="001A5A87" w:rsidRPr="0099279F">
        <w:rPr>
          <w:rFonts w:ascii="Times New Roman" w:eastAsia="新細明體" w:hAnsi="新細明體" w:cs="Times New Roman"/>
        </w:rPr>
        <w:t>、車輛、飛機或其他物品，於提出上訴通知之期限結束後，</w:t>
      </w:r>
      <w:r w:rsidR="00CA6177" w:rsidRPr="0099279F">
        <w:rPr>
          <w:rFonts w:ascii="Times New Roman" w:eastAsia="新細明體" w:hAnsi="新細明體" w:cs="Times New Roman"/>
        </w:rPr>
        <w:t>得</w:t>
      </w:r>
      <w:r w:rsidR="001A5A87" w:rsidRPr="0099279F">
        <w:rPr>
          <w:rFonts w:ascii="Times New Roman" w:eastAsia="新細明體" w:hAnsi="新細明體" w:cs="Times New Roman"/>
        </w:rPr>
        <w:t>以法律</w:t>
      </w:r>
      <w:r w:rsidR="00D131CD" w:rsidRPr="0099279F">
        <w:rPr>
          <w:rFonts w:ascii="Times New Roman" w:eastAsia="新細明體" w:hAnsi="新細明體" w:cs="Times New Roman"/>
        </w:rPr>
        <w:t>規定</w:t>
      </w:r>
      <w:r w:rsidR="001A5A87" w:rsidRPr="0099279F">
        <w:rPr>
          <w:rFonts w:ascii="Times New Roman" w:eastAsia="新細明體" w:hAnsi="新細明體" w:cs="Times New Roman"/>
        </w:rPr>
        <w:t>之方式處置。</w:t>
      </w:r>
    </w:p>
    <w:p w:rsidR="00CA6177" w:rsidRPr="0099279F" w:rsidRDefault="001A5A87" w:rsidP="008100B4">
      <w:pPr>
        <w:numPr>
          <w:ilvl w:val="0"/>
          <w:numId w:val="6"/>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扣押但未於任何法律訴訟程序中沒收之任何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、車輛、飛機或其他物品，得由密克羅尼西亞聯邦政府持有，直到繳納依本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徵收之所有</w:t>
      </w:r>
      <w:r w:rsidR="00EA511B" w:rsidRPr="0099279F">
        <w:rPr>
          <w:rFonts w:ascii="Times New Roman" w:eastAsia="新細明體" w:hAnsi="新細明體" w:cs="Times New Roman"/>
        </w:rPr>
        <w:t>罰款</w:t>
      </w:r>
      <w:r w:rsidRPr="0099279F">
        <w:rPr>
          <w:rFonts w:ascii="Times New Roman" w:eastAsia="新細明體" w:hAnsi="新細明體" w:cs="Times New Roman"/>
        </w:rPr>
        <w:t>、成本命令及</w:t>
      </w:r>
      <w:r w:rsidR="00EA511B" w:rsidRPr="0099279F">
        <w:rPr>
          <w:rFonts w:ascii="Times New Roman" w:eastAsia="新細明體" w:hAnsi="新細明體" w:cs="Times New Roman"/>
        </w:rPr>
        <w:t>處罰</w:t>
      </w:r>
      <w:r w:rsidRPr="0099279F">
        <w:rPr>
          <w:rFonts w:ascii="Times New Roman" w:eastAsia="新細明體" w:hAnsi="新細明體" w:cs="Times New Roman"/>
        </w:rPr>
        <w:t>為止；若未於規定時間內繳納，則可予以</w:t>
      </w:r>
      <w:r w:rsidR="00CA6177" w:rsidRPr="0099279F">
        <w:rPr>
          <w:rFonts w:ascii="Times New Roman" w:eastAsia="新細明體" w:hAnsi="新細明體" w:cs="Times New Roman"/>
        </w:rPr>
        <w:t>銷售</w:t>
      </w:r>
      <w:r w:rsidRPr="0099279F">
        <w:rPr>
          <w:rFonts w:ascii="Times New Roman" w:eastAsia="新細明體" w:hAnsi="新細明體" w:cs="Times New Roman"/>
        </w:rPr>
        <w:t>，並依本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規定，於扣除依本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徵收之所有</w:t>
      </w:r>
      <w:r w:rsidR="00EA511B" w:rsidRPr="0099279F">
        <w:rPr>
          <w:rFonts w:ascii="Times New Roman" w:eastAsia="新細明體" w:hAnsi="新細明體" w:cs="Times New Roman"/>
        </w:rPr>
        <w:t>罰款</w:t>
      </w:r>
      <w:r w:rsidRPr="0099279F">
        <w:rPr>
          <w:rFonts w:ascii="Times New Roman" w:eastAsia="新細明體" w:hAnsi="新細明體" w:cs="Times New Roman"/>
        </w:rPr>
        <w:t>、成本命令、</w:t>
      </w:r>
      <w:r w:rsidR="00EA511B" w:rsidRPr="0099279F">
        <w:rPr>
          <w:rFonts w:ascii="Times New Roman" w:eastAsia="新細明體" w:hAnsi="新細明體" w:cs="Times New Roman"/>
        </w:rPr>
        <w:t>處罰</w:t>
      </w:r>
      <w:r w:rsidRPr="0099279F">
        <w:rPr>
          <w:rFonts w:ascii="Times New Roman" w:eastAsia="新細明體" w:hAnsi="新細明體" w:cs="Times New Roman"/>
        </w:rPr>
        <w:t>以及</w:t>
      </w:r>
      <w:r w:rsidR="00CA6177" w:rsidRPr="0099279F">
        <w:rPr>
          <w:rFonts w:ascii="Times New Roman" w:eastAsia="新細明體" w:hAnsi="新細明體" w:cs="Times New Roman"/>
        </w:rPr>
        <w:t>銷售</w:t>
      </w:r>
      <w:r w:rsidRPr="0099279F">
        <w:rPr>
          <w:rFonts w:ascii="Times New Roman" w:eastAsia="新細明體" w:hAnsi="新細明體" w:cs="Times New Roman"/>
        </w:rPr>
        <w:t>成本後，將收益餘額歸還物主或明顯物主</w:t>
      </w:r>
      <w:r w:rsidR="009E4349" w:rsidRPr="0099279F">
        <w:rPr>
          <w:rFonts w:ascii="Times New Roman" w:eastAsia="新細明體" w:hAnsi="新細明體" w:cs="Times New Roman"/>
        </w:rPr>
        <w:t>。</w:t>
      </w:r>
    </w:p>
    <w:p w:rsidR="00CA6177" w:rsidRPr="0099279F" w:rsidRDefault="001A5A87" w:rsidP="008100B4">
      <w:pPr>
        <w:numPr>
          <w:ilvl w:val="0"/>
          <w:numId w:val="6"/>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所有沒收物品的</w:t>
      </w:r>
      <w:r w:rsidR="00CA6177" w:rsidRPr="0099279F">
        <w:rPr>
          <w:rFonts w:ascii="Times New Roman" w:eastAsia="新細明體" w:hAnsi="新細明體" w:cs="Times New Roman"/>
        </w:rPr>
        <w:t>銷售</w:t>
      </w:r>
      <w:r w:rsidRPr="0099279F">
        <w:rPr>
          <w:rFonts w:ascii="Times New Roman" w:eastAsia="新細明體" w:hAnsi="新細明體" w:cs="Times New Roman"/>
        </w:rPr>
        <w:t>收益應存入密克羅尼西亞聯邦</w:t>
      </w:r>
      <w:r w:rsidR="00CA6177" w:rsidRPr="0099279F">
        <w:rPr>
          <w:rFonts w:ascii="Times New Roman" w:eastAsia="新細明體" w:hAnsi="新細明體" w:cs="Times New Roman"/>
        </w:rPr>
        <w:t>一般</w:t>
      </w:r>
      <w:r w:rsidRPr="0099279F">
        <w:rPr>
          <w:rFonts w:ascii="Times New Roman" w:eastAsia="新細明體" w:hAnsi="新細明體" w:cs="Times New Roman"/>
        </w:rPr>
        <w:t>基金。</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77.</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20"/>
          <w:szCs w:val="20"/>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w:t>
      </w:r>
      <w:r w:rsidRPr="0099279F">
        <w:rPr>
          <w:rFonts w:ascii="Times New Roman" w:eastAsia="新細明體" w:hAnsi="Times New Roman" w:cs="Times New Roman"/>
          <w:sz w:val="19"/>
          <w:szCs w:val="19"/>
        </w:rPr>
        <w:t xml:space="preserve"> FSM </w:t>
      </w:r>
      <w:r w:rsidRPr="0099279F">
        <w:rPr>
          <w:rFonts w:ascii="Times New Roman" w:eastAsia="新細明體" w:hAnsi="新細明體" w:cs="Times New Roman"/>
          <w:sz w:val="19"/>
          <w:szCs w:val="19"/>
        </w:rPr>
        <w:t>最高法院的法律條文，請參閱本法典第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804.</w:t>
      </w:r>
      <w:r w:rsidRPr="0099279F">
        <w:rPr>
          <w:rFonts w:hAnsi="新細明體"/>
          <w:u w:val="single"/>
        </w:rPr>
        <w:t>非法移除</w:t>
      </w:r>
      <w:r w:rsidR="005B03D9" w:rsidRPr="0099279F">
        <w:rPr>
          <w:rFonts w:hAnsi="新細明體"/>
          <w:u w:val="single"/>
        </w:rPr>
        <w:t>監管</w:t>
      </w:r>
      <w:r w:rsidRPr="0099279F">
        <w:rPr>
          <w:rFonts w:hAnsi="新細明體"/>
          <w:u w:val="single"/>
        </w:rPr>
        <w:t>中之物品。</w:t>
      </w:r>
    </w:p>
    <w:p w:rsidR="00CA6177" w:rsidRPr="0099279F" w:rsidRDefault="001A5A87" w:rsidP="008100B4">
      <w:pPr>
        <w:numPr>
          <w:ilvl w:val="0"/>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持有或沒收之任何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、車輛、飛機或其他物品遭非法從密克羅尼西亞聯邦</w:t>
      </w:r>
      <w:r w:rsidR="005B03D9" w:rsidRPr="0099279F">
        <w:rPr>
          <w:rFonts w:ascii="Times New Roman" w:eastAsia="新細明體" w:hAnsi="新細明體" w:cs="Times New Roman"/>
        </w:rPr>
        <w:t>監管</w:t>
      </w:r>
      <w:r w:rsidRPr="0099279F">
        <w:rPr>
          <w:rFonts w:ascii="Times New Roman" w:eastAsia="新細明體" w:hAnsi="新細明體" w:cs="Times New Roman"/>
        </w:rPr>
        <w:t>下移除時，於任何時間在密克羅尼西亞聯邦管轄範圍內</w:t>
      </w:r>
      <w:r w:rsidR="00CA6177" w:rsidRPr="0099279F">
        <w:rPr>
          <w:rFonts w:ascii="Times New Roman" w:eastAsia="新細明體" w:hAnsi="新細明體" w:cs="Times New Roman"/>
        </w:rPr>
        <w:t>應</w:t>
      </w:r>
      <w:r w:rsidRPr="0099279F">
        <w:rPr>
          <w:rFonts w:ascii="Times New Roman" w:eastAsia="新細明體" w:hAnsi="新細明體" w:cs="Times New Roman"/>
        </w:rPr>
        <w:t>予以扣押。</w:t>
      </w:r>
    </w:p>
    <w:p w:rsidR="00CA6177" w:rsidRPr="0099279F" w:rsidRDefault="001A5A87" w:rsidP="008100B4">
      <w:pPr>
        <w:numPr>
          <w:ilvl w:val="0"/>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lastRenderedPageBreak/>
        <w:t>任何人不</w:t>
      </w:r>
      <w:r w:rsidR="0029048C" w:rsidRPr="0099279F">
        <w:rPr>
          <w:rFonts w:ascii="Times New Roman" w:eastAsia="新細明體" w:hAnsi="新細明體" w:cs="Times New Roman"/>
        </w:rPr>
        <w:t>應</w:t>
      </w:r>
      <w:r w:rsidRPr="0099279F">
        <w:rPr>
          <w:rFonts w:ascii="Times New Roman" w:eastAsia="新細明體" w:hAnsi="新細明體" w:cs="Times New Roman"/>
        </w:rPr>
        <w:t>移除依本</w:t>
      </w:r>
      <w:r w:rsidR="005D28CB" w:rsidRPr="0099279F">
        <w:rPr>
          <w:rFonts w:ascii="Times New Roman" w:eastAsia="新細明體" w:hAnsi="新細明體" w:cs="Times New Roman"/>
        </w:rPr>
        <w:t>子篇</w:t>
      </w:r>
      <w:r w:rsidR="0029048C" w:rsidRPr="0099279F">
        <w:rPr>
          <w:rFonts w:ascii="Times New Roman" w:eastAsia="新細明體" w:hAnsi="新細明體" w:cs="Times New Roman"/>
        </w:rPr>
        <w:t>監管中</w:t>
      </w:r>
      <w:r w:rsidRPr="0099279F">
        <w:rPr>
          <w:rFonts w:ascii="Times New Roman" w:eastAsia="新細明體" w:hAnsi="新細明體" w:cs="Times New Roman"/>
        </w:rPr>
        <w:t>之任何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、車輛、飛機或其他物品，不論其是否知道該</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、車輛、飛機或其他物品已遭</w:t>
      </w:r>
      <w:r w:rsidR="0029048C" w:rsidRPr="0099279F">
        <w:rPr>
          <w:rFonts w:ascii="Times New Roman" w:eastAsia="新細明體" w:hAnsi="新細明體" w:cs="Times New Roman"/>
        </w:rPr>
        <w:t>監管</w:t>
      </w:r>
      <w:r w:rsidRPr="0099279F">
        <w:rPr>
          <w:rFonts w:ascii="Times New Roman" w:eastAsia="新細明體" w:hAnsi="新細明體" w:cs="Times New Roman"/>
        </w:rPr>
        <w:t>。</w:t>
      </w:r>
    </w:p>
    <w:p w:rsidR="00CA6177" w:rsidRPr="0099279F" w:rsidRDefault="001A5A87" w:rsidP="008100B4">
      <w:pPr>
        <w:numPr>
          <w:ilvl w:val="0"/>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違反</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第</w:t>
      </w:r>
      <w:proofErr w:type="gramEnd"/>
      <w:r w:rsidRPr="0099279F">
        <w:rPr>
          <w:rFonts w:ascii="Times New Roman" w:eastAsia="新細明體" w:hAnsi="Times New Roman" w:cs="Times New Roman"/>
        </w:rPr>
        <w:t>(2)</w:t>
      </w:r>
      <w:proofErr w:type="gramStart"/>
      <w:r w:rsidR="005D28CB" w:rsidRPr="0099279F">
        <w:rPr>
          <w:rFonts w:ascii="Times New Roman" w:eastAsia="新細明體" w:hAnsi="新細明體" w:cs="Times New Roman"/>
        </w:rPr>
        <w:t>子節</w:t>
      </w:r>
      <w:r w:rsidRPr="0099279F">
        <w:rPr>
          <w:rFonts w:ascii="Times New Roman" w:eastAsia="新細明體" w:hAnsi="新細明體" w:cs="Times New Roman"/>
        </w:rPr>
        <w:t>者</w:t>
      </w:r>
      <w:proofErr w:type="gramEnd"/>
      <w:r w:rsidRPr="0099279F">
        <w:rPr>
          <w:rFonts w:ascii="Times New Roman" w:eastAsia="新細明體" w:hAnsi="新細明體" w:cs="Times New Roman"/>
        </w:rPr>
        <w:t>，</w:t>
      </w:r>
      <w:r w:rsidR="00CA6177" w:rsidRPr="0099279F">
        <w:rPr>
          <w:rFonts w:ascii="Times New Roman" w:eastAsia="新細明體" w:hAnsi="新細明體" w:cs="Times New Roman"/>
        </w:rPr>
        <w:t>應處</w:t>
      </w:r>
      <w:r w:rsidR="00CA6177" w:rsidRPr="0099279F">
        <w:rPr>
          <w:rFonts w:ascii="Times New Roman" w:eastAsia="新細明體" w:hAnsi="Times New Roman" w:cs="Times New Roman"/>
        </w:rPr>
        <w:t>75,000</w:t>
      </w:r>
      <w:r w:rsidR="00CA6177" w:rsidRPr="0099279F">
        <w:rPr>
          <w:rFonts w:ascii="Times New Roman" w:eastAsia="新細明體" w:hAnsi="新細明體" w:cs="Times New Roman"/>
        </w:rPr>
        <w:t>美元以上、</w:t>
      </w:r>
      <w:r w:rsidR="00CA6177" w:rsidRPr="0099279F">
        <w:rPr>
          <w:rFonts w:ascii="Times New Roman" w:eastAsia="新細明體" w:hAnsi="Times New Roman" w:cs="Times New Roman"/>
        </w:rPr>
        <w:t>250,000</w:t>
      </w:r>
      <w:r w:rsidR="00CA6177" w:rsidRPr="0099279F">
        <w:rPr>
          <w:rFonts w:ascii="Times New Roman" w:eastAsia="新細明體" w:hAnsi="新細明體" w:cs="Times New Roman"/>
        </w:rPr>
        <w:t>美元以下民事處罰。</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78.</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w:t>
      </w:r>
      <w:r w:rsidRPr="0099279F">
        <w:rPr>
          <w:rFonts w:ascii="Times New Roman" w:eastAsia="新細明體" w:hAnsi="Times New Roman" w:cs="Times New Roman"/>
          <w:sz w:val="19"/>
          <w:szCs w:val="19"/>
        </w:rPr>
        <w:t xml:space="preserve"> FSM </w:t>
      </w:r>
      <w:r w:rsidRPr="0099279F">
        <w:rPr>
          <w:rFonts w:ascii="Times New Roman" w:eastAsia="新細明體" w:hAnsi="新細明體" w:cs="Times New Roman"/>
          <w:sz w:val="19"/>
          <w:szCs w:val="19"/>
        </w:rPr>
        <w:t>最高法院的法律條文，請參閱本法典第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805.</w:t>
      </w:r>
      <w:r w:rsidRPr="0099279F">
        <w:rPr>
          <w:rFonts w:hAnsi="新細明體"/>
          <w:u w:val="single"/>
        </w:rPr>
        <w:t>政府對</w:t>
      </w:r>
      <w:r w:rsidR="0029048C" w:rsidRPr="0099279F">
        <w:rPr>
          <w:rFonts w:hAnsi="新細明體"/>
          <w:u w:val="single"/>
        </w:rPr>
        <w:t>受監管</w:t>
      </w:r>
      <w:r w:rsidRPr="0099279F">
        <w:rPr>
          <w:rFonts w:hAnsi="新細明體"/>
          <w:u w:val="single"/>
        </w:rPr>
        <w:t>之財產的</w:t>
      </w:r>
      <w:r w:rsidR="0029048C" w:rsidRPr="0099279F">
        <w:rPr>
          <w:rFonts w:hAnsi="新細明體"/>
          <w:u w:val="single"/>
        </w:rPr>
        <w:t>法律</w:t>
      </w:r>
      <w:r w:rsidRPr="0099279F">
        <w:rPr>
          <w:rFonts w:hAnsi="新細明體"/>
          <w:u w:val="single"/>
        </w:rPr>
        <w:t>責任。</w:t>
      </w:r>
    </w:p>
    <w:p w:rsidR="00CA6177" w:rsidRPr="0099279F" w:rsidRDefault="001A5A87" w:rsidP="008100B4">
      <w:pPr>
        <w:overflowPunct w:val="0"/>
        <w:spacing w:beforeLines="100" w:afterLines="100"/>
        <w:ind w:firstLine="482"/>
        <w:jc w:val="both"/>
        <w:rPr>
          <w:rFonts w:ascii="Times New Roman" w:eastAsia="新細明體" w:hAnsi="Times New Roman" w:cs="Times New Roman"/>
        </w:rPr>
      </w:pPr>
      <w:r w:rsidRPr="0099279F">
        <w:rPr>
          <w:rFonts w:ascii="Times New Roman" w:eastAsia="新細明體" w:hAnsi="新細明體" w:cs="Times New Roman"/>
        </w:rPr>
        <w:t>密克羅尼西亞聯邦政府</w:t>
      </w:r>
      <w:r w:rsidR="00222942" w:rsidRPr="0099279F">
        <w:rPr>
          <w:rFonts w:ascii="Times New Roman" w:eastAsia="新細明體" w:hAnsi="新細明體" w:cs="Times New Roman"/>
        </w:rPr>
        <w:t>不應</w:t>
      </w:r>
      <w:r w:rsidRPr="0099279F">
        <w:rPr>
          <w:rFonts w:ascii="Times New Roman" w:eastAsia="新細明體" w:hAnsi="新細明體" w:cs="Times New Roman"/>
        </w:rPr>
        <w:t>就其依本</w:t>
      </w:r>
      <w:r w:rsidR="005D28CB" w:rsidRPr="0099279F">
        <w:rPr>
          <w:rFonts w:ascii="Times New Roman" w:eastAsia="新細明體" w:hAnsi="新細明體" w:cs="Times New Roman"/>
        </w:rPr>
        <w:t>子篇</w:t>
      </w:r>
      <w:r w:rsidR="00222942" w:rsidRPr="0099279F">
        <w:rPr>
          <w:rFonts w:ascii="Times New Roman" w:eastAsia="新細明體" w:hAnsi="新細明體" w:cs="Times New Roman"/>
        </w:rPr>
        <w:t>所監管</w:t>
      </w:r>
      <w:r w:rsidRPr="0099279F">
        <w:rPr>
          <w:rFonts w:ascii="Times New Roman" w:eastAsia="新細明體" w:hAnsi="新細明體" w:cs="Times New Roman"/>
        </w:rPr>
        <w:t>之任何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、車輛、飛機、漁具或其他財產的任何損失、損害或狀況惡化，對任何人負責；除另有不同規定外，此類財產於</w:t>
      </w:r>
      <w:r w:rsidR="00222942" w:rsidRPr="0099279F">
        <w:rPr>
          <w:rFonts w:ascii="Times New Roman" w:eastAsia="新細明體" w:hAnsi="新細明體" w:cs="Times New Roman"/>
        </w:rPr>
        <w:t>監管</w:t>
      </w:r>
      <w:r w:rsidRPr="0099279F">
        <w:rPr>
          <w:rFonts w:ascii="Times New Roman" w:eastAsia="新細明體" w:hAnsi="新細明體" w:cs="Times New Roman"/>
        </w:rPr>
        <w:t>期間的所有維護成本，應於密克羅尼西亞聯邦最高法院裁定該財產</w:t>
      </w:r>
      <w:r w:rsidR="00F62AFF" w:rsidRPr="0099279F">
        <w:rPr>
          <w:rFonts w:ascii="Times New Roman" w:eastAsia="新細明體" w:hAnsi="新細明體" w:cs="Times New Roman"/>
        </w:rPr>
        <w:t>係</w:t>
      </w:r>
      <w:r w:rsidRPr="0099279F">
        <w:rPr>
          <w:rFonts w:ascii="Times New Roman" w:eastAsia="新細明體" w:hAnsi="新細明體" w:cs="Times New Roman"/>
        </w:rPr>
        <w:t>用於或涉及違反</w:t>
      </w:r>
      <w:proofErr w:type="gramStart"/>
      <w:r w:rsidRPr="0099279F">
        <w:rPr>
          <w:rFonts w:ascii="Times New Roman" w:eastAsia="新細明體" w:hAnsi="新細明體" w:cs="Times New Roman"/>
        </w:rPr>
        <w:t>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後</w:t>
      </w:r>
      <w:proofErr w:type="gramEnd"/>
      <w:r w:rsidRPr="0099279F">
        <w:rPr>
          <w:rFonts w:ascii="Times New Roman" w:eastAsia="新細明體" w:hAnsi="新細明體" w:cs="Times New Roman"/>
        </w:rPr>
        <w:t>，由經營者負擔。</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79.</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w:t>
      </w:r>
      <w:r w:rsidRPr="0099279F">
        <w:rPr>
          <w:rFonts w:ascii="Times New Roman" w:eastAsia="新細明體" w:hAnsi="Times New Roman" w:cs="Times New Roman"/>
          <w:sz w:val="19"/>
          <w:szCs w:val="19"/>
        </w:rPr>
        <w:t xml:space="preserve"> FSM </w:t>
      </w:r>
      <w:r w:rsidRPr="0099279F">
        <w:rPr>
          <w:rFonts w:ascii="Times New Roman" w:eastAsia="新細明體" w:hAnsi="新細明體" w:cs="Times New Roman"/>
          <w:sz w:val="19"/>
          <w:szCs w:val="19"/>
        </w:rPr>
        <w:t>最高法院的法律條文，請參閱本法典第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806.</w:t>
      </w:r>
      <w:r w:rsidR="00F62AFF" w:rsidRPr="0099279F">
        <w:rPr>
          <w:rFonts w:hAnsi="新細明體"/>
          <w:u w:val="single"/>
        </w:rPr>
        <w:t>發還</w:t>
      </w:r>
      <w:r w:rsidRPr="0099279F">
        <w:rPr>
          <w:rFonts w:hAnsi="新細明體"/>
          <w:u w:val="single"/>
        </w:rPr>
        <w:t>遭扣押之貨物。</w:t>
      </w:r>
    </w:p>
    <w:p w:rsidR="00CA6177" w:rsidRPr="0099279F" w:rsidRDefault="001A5A87" w:rsidP="008100B4">
      <w:pPr>
        <w:numPr>
          <w:ilvl w:val="1"/>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法院</w:t>
      </w:r>
      <w:r w:rsidR="00F62AFF" w:rsidRPr="0099279F">
        <w:rPr>
          <w:rFonts w:ascii="Times New Roman" w:eastAsia="新細明體" w:hAnsi="新細明體" w:cs="Times New Roman"/>
        </w:rPr>
        <w:t>於</w:t>
      </w:r>
      <w:r w:rsidRPr="0099279F">
        <w:rPr>
          <w:rFonts w:ascii="Times New Roman" w:eastAsia="新細明體" w:hAnsi="新細明體" w:cs="Times New Roman"/>
        </w:rPr>
        <w:t>收到申請及其</w:t>
      </w:r>
      <w:r w:rsidR="00F62AFF" w:rsidRPr="0099279F">
        <w:rPr>
          <w:rFonts w:ascii="Times New Roman" w:eastAsia="新細明體" w:hAnsi="新細明體" w:cs="Times New Roman"/>
        </w:rPr>
        <w:t>得</w:t>
      </w:r>
      <w:r w:rsidRPr="0099279F">
        <w:rPr>
          <w:rFonts w:ascii="Times New Roman" w:eastAsia="新細明體" w:hAnsi="新細明體" w:cs="Times New Roman"/>
        </w:rPr>
        <w:t>裁定之保證金或其他形式擔保後，</w:t>
      </w:r>
      <w:r w:rsidR="00CA6177" w:rsidRPr="0099279F">
        <w:rPr>
          <w:rFonts w:ascii="Times New Roman" w:eastAsia="新細明體" w:hAnsi="新細明體" w:cs="Times New Roman"/>
        </w:rPr>
        <w:t>得</w:t>
      </w:r>
      <w:r w:rsidRPr="0099279F">
        <w:rPr>
          <w:rFonts w:ascii="Times New Roman" w:eastAsia="新細明體" w:hAnsi="新細明體" w:cs="Times New Roman"/>
        </w:rPr>
        <w:t>命令</w:t>
      </w:r>
      <w:r w:rsidR="00F62AFF" w:rsidRPr="0099279F">
        <w:rPr>
          <w:rFonts w:ascii="Times New Roman" w:eastAsia="新細明體" w:hAnsi="新細明體" w:cs="Times New Roman"/>
        </w:rPr>
        <w:t>發還</w:t>
      </w: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扣押之任何漁船、車輛、飛機或其他物品。</w:t>
      </w:r>
    </w:p>
    <w:p w:rsidR="00CA6177" w:rsidRPr="0099279F" w:rsidRDefault="001A5A87" w:rsidP="008100B4">
      <w:pPr>
        <w:numPr>
          <w:ilvl w:val="1"/>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在</w:t>
      </w:r>
      <w:r w:rsidR="008B39F5" w:rsidRPr="0099279F">
        <w:rPr>
          <w:rFonts w:ascii="Times New Roman" w:eastAsia="新細明體" w:hAnsi="新細明體" w:cs="Times New Roman"/>
        </w:rPr>
        <w:t>判定</w:t>
      </w:r>
      <w:r w:rsidRPr="0099279F">
        <w:rPr>
          <w:rFonts w:ascii="Times New Roman" w:eastAsia="新細明體" w:hAnsi="新細明體" w:cs="Times New Roman"/>
        </w:rPr>
        <w:t>保證金或其他形式擔保之價值時，法院應考慮欲</w:t>
      </w:r>
      <w:r w:rsidR="00F62AFF" w:rsidRPr="0099279F">
        <w:rPr>
          <w:rFonts w:ascii="Times New Roman" w:eastAsia="新細明體" w:hAnsi="新細明體" w:cs="Times New Roman"/>
        </w:rPr>
        <w:t>發還</w:t>
      </w:r>
      <w:r w:rsidRPr="0099279F">
        <w:rPr>
          <w:rFonts w:ascii="Times New Roman" w:eastAsia="新細明體" w:hAnsi="新細明體" w:cs="Times New Roman"/>
        </w:rPr>
        <w:t>之財產的累計價值金額、針對指控或可能指控之罪行</w:t>
      </w:r>
      <w:r w:rsidR="00F62AFF" w:rsidRPr="0099279F">
        <w:rPr>
          <w:rFonts w:ascii="Times New Roman" w:eastAsia="新細明體" w:hAnsi="新細明體" w:cs="Times New Roman"/>
        </w:rPr>
        <w:t>所</w:t>
      </w:r>
      <w:r w:rsidRPr="0099279F">
        <w:rPr>
          <w:rFonts w:ascii="Times New Roman" w:eastAsia="新細明體" w:hAnsi="新細明體" w:cs="Times New Roman"/>
        </w:rPr>
        <w:t>規定的估計總</w:t>
      </w:r>
      <w:r w:rsidR="00EA511B" w:rsidRPr="0099279F">
        <w:rPr>
          <w:rFonts w:ascii="Times New Roman" w:eastAsia="新細明體" w:hAnsi="新細明體" w:cs="Times New Roman"/>
        </w:rPr>
        <w:t>罰款或其他處罰</w:t>
      </w:r>
      <w:r w:rsidRPr="0099279F">
        <w:rPr>
          <w:rFonts w:ascii="Times New Roman" w:eastAsia="新細明體" w:hAnsi="新細明體" w:cs="Times New Roman"/>
        </w:rPr>
        <w:t>，以及證明有罪時可能</w:t>
      </w:r>
      <w:r w:rsidR="00904C30" w:rsidRPr="0099279F">
        <w:rPr>
          <w:rFonts w:ascii="Times New Roman" w:eastAsia="新細明體" w:hAnsi="新細明體" w:cs="Times New Roman"/>
        </w:rPr>
        <w:t>追回</w:t>
      </w:r>
      <w:r w:rsidRPr="0099279F">
        <w:rPr>
          <w:rFonts w:ascii="Times New Roman" w:eastAsia="新細明體" w:hAnsi="新細明體" w:cs="Times New Roman"/>
        </w:rPr>
        <w:t>的起訴成本等，並</w:t>
      </w:r>
      <w:r w:rsidR="00CA6177" w:rsidRPr="0099279F">
        <w:rPr>
          <w:rFonts w:ascii="Times New Roman" w:eastAsia="新細明體" w:hAnsi="新細明體" w:cs="Times New Roman"/>
        </w:rPr>
        <w:t>得</w:t>
      </w:r>
      <w:r w:rsidRPr="0099279F">
        <w:rPr>
          <w:rFonts w:ascii="Times New Roman" w:eastAsia="新細明體" w:hAnsi="新細明體" w:cs="Times New Roman"/>
        </w:rPr>
        <w:t>將該價值定於累計之金額。於任何狀況下，保證金不</w:t>
      </w:r>
      <w:r w:rsidR="00904C30" w:rsidRPr="0099279F">
        <w:rPr>
          <w:rFonts w:ascii="Times New Roman" w:eastAsia="新細明體" w:hAnsi="新細明體" w:cs="Times New Roman"/>
        </w:rPr>
        <w:t>應</w:t>
      </w:r>
      <w:r w:rsidRPr="0099279F">
        <w:rPr>
          <w:rFonts w:ascii="Times New Roman" w:eastAsia="新細明體" w:hAnsi="新細明體" w:cs="Times New Roman"/>
        </w:rPr>
        <w:t>超過待</w:t>
      </w:r>
      <w:r w:rsidR="00F62AFF" w:rsidRPr="0099279F">
        <w:rPr>
          <w:rFonts w:ascii="Times New Roman" w:eastAsia="新細明體" w:hAnsi="新細明體" w:cs="Times New Roman"/>
        </w:rPr>
        <w:t>發還</w:t>
      </w:r>
      <w:r w:rsidRPr="0099279F">
        <w:rPr>
          <w:rFonts w:ascii="Times New Roman" w:eastAsia="新細明體" w:hAnsi="新細明體" w:cs="Times New Roman"/>
        </w:rPr>
        <w:t>之財產的價值。</w:t>
      </w:r>
    </w:p>
    <w:p w:rsidR="00CA6177" w:rsidRPr="0099279F" w:rsidRDefault="00904C30" w:rsidP="0099279F">
      <w:pPr>
        <w:numPr>
          <w:ilvl w:val="1"/>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縱</w:t>
      </w:r>
      <w:r w:rsidR="001A5A87" w:rsidRPr="0099279F">
        <w:rPr>
          <w:rFonts w:ascii="Times New Roman" w:eastAsia="新細明體" w:hAnsi="新細明體" w:cs="Times New Roman"/>
        </w:rPr>
        <w:t>有</w:t>
      </w:r>
      <w:proofErr w:type="gramStart"/>
      <w:r w:rsidR="001A5A87"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001A5A87" w:rsidRPr="0099279F">
        <w:rPr>
          <w:rFonts w:ascii="Times New Roman" w:eastAsia="新細明體" w:hAnsi="新細明體" w:cs="Times New Roman"/>
        </w:rPr>
        <w:t>第</w:t>
      </w:r>
      <w:proofErr w:type="gramEnd"/>
      <w:r w:rsidR="001A5A87" w:rsidRPr="0099279F">
        <w:rPr>
          <w:rFonts w:ascii="Times New Roman" w:eastAsia="新細明體" w:hAnsi="Times New Roman" w:cs="Times New Roman"/>
        </w:rPr>
        <w:t>(2)</w:t>
      </w:r>
      <w:proofErr w:type="gramStart"/>
      <w:r w:rsidR="005D28CB" w:rsidRPr="0099279F">
        <w:rPr>
          <w:rFonts w:ascii="Times New Roman" w:eastAsia="新細明體" w:hAnsi="新細明體" w:cs="Times New Roman"/>
        </w:rPr>
        <w:t>子節</w:t>
      </w:r>
      <w:proofErr w:type="gramEnd"/>
      <w:r w:rsidR="001A5A87" w:rsidRPr="0099279F">
        <w:rPr>
          <w:rFonts w:ascii="Times New Roman" w:eastAsia="新細明體" w:hAnsi="新細明體" w:cs="Times New Roman"/>
        </w:rPr>
        <w:t>，法院依本</w:t>
      </w:r>
      <w:r w:rsidR="004F703E" w:rsidRPr="0099279F">
        <w:rPr>
          <w:rFonts w:ascii="Times New Roman" w:eastAsia="新細明體" w:hAnsi="新細明體" w:cs="Times New Roman"/>
        </w:rPr>
        <w:t>節</w:t>
      </w:r>
      <w:r w:rsidR="008B39F5" w:rsidRPr="0099279F">
        <w:rPr>
          <w:rFonts w:ascii="Times New Roman" w:eastAsia="新細明體" w:hAnsi="新細明體" w:cs="Times New Roman"/>
        </w:rPr>
        <w:t>判定</w:t>
      </w:r>
      <w:r w:rsidR="001A5A87" w:rsidRPr="0099279F">
        <w:rPr>
          <w:rFonts w:ascii="Times New Roman" w:eastAsia="新細明體" w:hAnsi="新細明體" w:cs="Times New Roman"/>
        </w:rPr>
        <w:t>之金額不</w:t>
      </w:r>
      <w:r w:rsidRPr="0099279F">
        <w:rPr>
          <w:rFonts w:ascii="Times New Roman" w:eastAsia="新細明體" w:hAnsi="新細明體" w:cs="Times New Roman"/>
        </w:rPr>
        <w:t>應</w:t>
      </w:r>
      <w:r w:rsidR="001A5A87" w:rsidRPr="0099279F">
        <w:rPr>
          <w:rFonts w:ascii="Times New Roman" w:eastAsia="新細明體" w:hAnsi="新細明體" w:cs="Times New Roman"/>
        </w:rPr>
        <w:t>低於待</w:t>
      </w:r>
      <w:r w:rsidR="00F62AFF" w:rsidRPr="0099279F">
        <w:rPr>
          <w:rFonts w:ascii="Times New Roman" w:eastAsia="新細明體" w:hAnsi="新細明體" w:cs="Times New Roman"/>
        </w:rPr>
        <w:t>發還</w:t>
      </w:r>
      <w:r w:rsidR="001A5A87" w:rsidRPr="0099279F">
        <w:rPr>
          <w:rFonts w:ascii="Times New Roman" w:eastAsia="新細明體" w:hAnsi="新細明體" w:cs="Times New Roman"/>
        </w:rPr>
        <w:t>之財產的公平市值，或</w:t>
      </w:r>
      <w:r w:rsidRPr="0099279F">
        <w:rPr>
          <w:rFonts w:ascii="Times New Roman" w:eastAsia="新細明體" w:hAnsi="新細明體" w:cs="Times New Roman"/>
        </w:rPr>
        <w:t>被</w:t>
      </w:r>
      <w:r w:rsidR="001A5A87" w:rsidRPr="0099279F">
        <w:rPr>
          <w:rFonts w:ascii="Times New Roman" w:eastAsia="新細明體" w:hAnsi="新細明體" w:cs="Times New Roman"/>
        </w:rPr>
        <w:t>指控之各項犯行的累計最低</w:t>
      </w:r>
      <w:r w:rsidR="00EA511B" w:rsidRPr="0099279F">
        <w:rPr>
          <w:rFonts w:ascii="Times New Roman" w:eastAsia="新細明體" w:hAnsi="新細明體" w:cs="Times New Roman"/>
        </w:rPr>
        <w:t>罰款或處罰</w:t>
      </w:r>
      <w:r w:rsidR="001A5A87" w:rsidRPr="0099279F">
        <w:rPr>
          <w:rFonts w:ascii="Times New Roman" w:eastAsia="新細明體" w:hAnsi="新細明體" w:cs="Times New Roman"/>
        </w:rPr>
        <w:t>（以較高者為</w:t>
      </w:r>
      <w:proofErr w:type="gramStart"/>
      <w:r w:rsidR="001A5A87" w:rsidRPr="0099279F">
        <w:rPr>
          <w:rFonts w:ascii="Times New Roman" w:eastAsia="新細明體" w:hAnsi="新細明體" w:cs="Times New Roman"/>
        </w:rPr>
        <w:t>準</w:t>
      </w:r>
      <w:proofErr w:type="gramEnd"/>
      <w:r w:rsidR="001A5A87" w:rsidRPr="0099279F">
        <w:rPr>
          <w:rFonts w:ascii="Times New Roman" w:eastAsia="新細明體" w:hAnsi="新細明體" w:cs="Times New Roman"/>
        </w:rPr>
        <w:t>）。</w:t>
      </w:r>
    </w:p>
    <w:p w:rsidR="00CA6177" w:rsidRPr="0099279F" w:rsidRDefault="001A5A87" w:rsidP="008100B4">
      <w:pPr>
        <w:numPr>
          <w:ilvl w:val="1"/>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若扣押之任何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、車輛、飛機或其他物品於依</w:t>
      </w: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第</w:t>
      </w:r>
      <w:proofErr w:type="gramEnd"/>
      <w:r w:rsidRPr="0099279F">
        <w:rPr>
          <w:rFonts w:ascii="Times New Roman" w:eastAsia="新細明體" w:hAnsi="Times New Roman" w:cs="Times New Roman"/>
        </w:rPr>
        <w:t>(1)</w:t>
      </w:r>
      <w:proofErr w:type="gramStart"/>
      <w:r w:rsidR="005D28CB" w:rsidRPr="0099279F">
        <w:rPr>
          <w:rFonts w:ascii="Times New Roman" w:eastAsia="新細明體" w:hAnsi="新細明體" w:cs="Times New Roman"/>
        </w:rPr>
        <w:t>子節</w:t>
      </w:r>
      <w:r w:rsidRPr="0099279F">
        <w:rPr>
          <w:rFonts w:ascii="Times New Roman" w:eastAsia="新細明體" w:hAnsi="新細明體" w:cs="Times New Roman"/>
        </w:rPr>
        <w:t>提</w:t>
      </w:r>
      <w:proofErr w:type="gramEnd"/>
      <w:r w:rsidRPr="0099279F">
        <w:rPr>
          <w:rFonts w:ascii="Times New Roman" w:eastAsia="新細明體" w:hAnsi="新細明體" w:cs="Times New Roman"/>
        </w:rPr>
        <w:t>存保證金或其他擔保後</w:t>
      </w:r>
      <w:r w:rsidR="00F62AFF" w:rsidRPr="0099279F">
        <w:rPr>
          <w:rFonts w:ascii="Times New Roman" w:eastAsia="新細明體" w:hAnsi="新細明體" w:cs="Times New Roman"/>
        </w:rPr>
        <w:t>發還</w:t>
      </w:r>
      <w:r w:rsidRPr="0099279F">
        <w:rPr>
          <w:rFonts w:ascii="Times New Roman" w:eastAsia="新細明體" w:hAnsi="新細明體" w:cs="Times New Roman"/>
        </w:rPr>
        <w:t>，則法院應在該命令中分別列出可歸屬於待</w:t>
      </w:r>
      <w:r w:rsidR="00F62AFF" w:rsidRPr="0099279F">
        <w:rPr>
          <w:rFonts w:ascii="Times New Roman" w:eastAsia="新細明體" w:hAnsi="新細明體" w:cs="Times New Roman"/>
        </w:rPr>
        <w:t>發還</w:t>
      </w:r>
      <w:r w:rsidRPr="0099279F">
        <w:rPr>
          <w:rFonts w:ascii="Times New Roman" w:eastAsia="新細明體" w:hAnsi="新細明體" w:cs="Times New Roman"/>
        </w:rPr>
        <w:t>之財產的金額、</w:t>
      </w:r>
      <w:r w:rsidR="00EA511B" w:rsidRPr="0099279F">
        <w:rPr>
          <w:rFonts w:ascii="Times New Roman" w:eastAsia="新細明體" w:hAnsi="新細明體" w:cs="Times New Roman"/>
        </w:rPr>
        <w:t>總罰款</w:t>
      </w:r>
      <w:r w:rsidRPr="0099279F">
        <w:rPr>
          <w:rFonts w:ascii="Times New Roman" w:eastAsia="新細明體" w:hAnsi="新細明體" w:cs="Times New Roman"/>
        </w:rPr>
        <w:t>及可能的成本。</w:t>
      </w:r>
    </w:p>
    <w:p w:rsidR="00CA6177" w:rsidRPr="0099279F" w:rsidRDefault="00F62AFF" w:rsidP="0099279F">
      <w:pPr>
        <w:numPr>
          <w:ilvl w:val="1"/>
          <w:numId w:val="5"/>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發還</w:t>
      </w:r>
      <w:proofErr w:type="gramStart"/>
      <w:r w:rsidR="001A5A87"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001A5A87" w:rsidRPr="0099279F">
        <w:rPr>
          <w:rFonts w:ascii="Times New Roman" w:eastAsia="新細明體" w:hAnsi="新細明體" w:cs="Times New Roman"/>
        </w:rPr>
        <w:t>下的</w:t>
      </w:r>
      <w:proofErr w:type="gramEnd"/>
      <w:r w:rsidR="001A5A87" w:rsidRPr="0099279F">
        <w:rPr>
          <w:rFonts w:ascii="Times New Roman" w:eastAsia="新細明體" w:hAnsi="新細明體" w:cs="Times New Roman"/>
        </w:rPr>
        <w:t>任何保證金或其他形式擔保應符合下列條件：</w:t>
      </w:r>
    </w:p>
    <w:p w:rsidR="00CA6177" w:rsidRPr="0099279F" w:rsidRDefault="001A5A87" w:rsidP="008100B4">
      <w:pPr>
        <w:numPr>
          <w:ilvl w:val="2"/>
          <w:numId w:val="5"/>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lastRenderedPageBreak/>
        <w:t>法院裁定該</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、車輛、飛機或其他物品並未用於或涉及本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下之罪行；或</w:t>
      </w:r>
    </w:p>
    <w:p w:rsidR="00CA6177" w:rsidRPr="0099279F" w:rsidRDefault="00904C30" w:rsidP="0099279F">
      <w:pPr>
        <w:numPr>
          <w:ilvl w:val="2"/>
          <w:numId w:val="5"/>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t>倘</w:t>
      </w:r>
      <w:r w:rsidR="001A5A87" w:rsidRPr="0099279F">
        <w:rPr>
          <w:rFonts w:ascii="Times New Roman" w:eastAsia="新細明體" w:hAnsi="新細明體" w:cs="Times New Roman"/>
        </w:rPr>
        <w:t>法院裁定該</w:t>
      </w:r>
      <w:r w:rsidR="00892227" w:rsidRPr="0099279F">
        <w:rPr>
          <w:rFonts w:ascii="Times New Roman" w:eastAsia="新細明體" w:hAnsi="新細明體" w:cs="Times New Roman"/>
        </w:rPr>
        <w:t>船舶</w:t>
      </w:r>
      <w:r w:rsidR="001A5A87" w:rsidRPr="0099279F">
        <w:rPr>
          <w:rFonts w:ascii="Times New Roman" w:eastAsia="新細明體" w:hAnsi="新細明體" w:cs="Times New Roman"/>
        </w:rPr>
        <w:t>、車輛、飛機或其他物品曾用於或涉及本</w:t>
      </w:r>
      <w:r w:rsidR="005D28CB" w:rsidRPr="0099279F">
        <w:rPr>
          <w:rFonts w:ascii="Times New Roman" w:eastAsia="新細明體" w:hAnsi="新細明體" w:cs="Times New Roman"/>
        </w:rPr>
        <w:t>子篇</w:t>
      </w:r>
      <w:r w:rsidR="001A5A87" w:rsidRPr="0099279F">
        <w:rPr>
          <w:rFonts w:ascii="Times New Roman" w:eastAsia="新細明體" w:hAnsi="新細明體" w:cs="Times New Roman"/>
        </w:rPr>
        <w:t>下之罪行：</w:t>
      </w:r>
    </w:p>
    <w:p w:rsidR="00000000" w:rsidRPr="0099279F" w:rsidRDefault="001A5A87" w:rsidP="008100B4">
      <w:pPr>
        <w:numPr>
          <w:ilvl w:val="3"/>
          <w:numId w:val="5"/>
        </w:numPr>
        <w:overflowPunct w:val="0"/>
        <w:spacing w:beforeLines="100" w:afterLines="100"/>
        <w:ind w:left="964" w:firstLine="482"/>
        <w:jc w:val="both"/>
        <w:rPr>
          <w:rFonts w:ascii="Times New Roman" w:eastAsia="新細明體" w:hAnsi="Times New Roman" w:cs="Times New Roman"/>
        </w:rPr>
      </w:pPr>
      <w:r w:rsidRPr="0099279F">
        <w:rPr>
          <w:rFonts w:ascii="Times New Roman" w:eastAsia="新細明體" w:hAnsi="新細明體" w:cs="Times New Roman"/>
        </w:rPr>
        <w:t>於法院判決後</w:t>
      </w:r>
      <w:r w:rsidRPr="0099279F">
        <w:rPr>
          <w:rFonts w:ascii="Times New Roman" w:eastAsia="新細明體" w:hAnsi="Times New Roman" w:cs="Times New Roman"/>
        </w:rPr>
        <w:t>30</w:t>
      </w:r>
      <w:r w:rsidRPr="0099279F">
        <w:rPr>
          <w:rFonts w:ascii="Times New Roman" w:eastAsia="新細明體" w:hAnsi="新細明體" w:cs="Times New Roman"/>
        </w:rPr>
        <w:t>天內全額支付法院徵收之任何</w:t>
      </w:r>
      <w:r w:rsidR="00CA6177" w:rsidRPr="0099279F">
        <w:rPr>
          <w:rFonts w:ascii="Times New Roman" w:eastAsia="新細明體" w:hAnsi="新細明體" w:cs="Times New Roman"/>
        </w:rPr>
        <w:t>罰款</w:t>
      </w:r>
      <w:r w:rsidRPr="0099279F">
        <w:rPr>
          <w:rFonts w:ascii="Times New Roman" w:eastAsia="新細明體" w:hAnsi="新細明體" w:cs="Times New Roman"/>
        </w:rPr>
        <w:t>，以及法院命令支付之任何成本；以及</w:t>
      </w:r>
    </w:p>
    <w:p w:rsidR="00CA6177" w:rsidRPr="0099279F" w:rsidRDefault="001A5A87" w:rsidP="008100B4">
      <w:pPr>
        <w:numPr>
          <w:ilvl w:val="3"/>
          <w:numId w:val="5"/>
        </w:numPr>
        <w:overflowPunct w:val="0"/>
        <w:spacing w:beforeLines="100" w:afterLines="100"/>
        <w:ind w:left="964" w:firstLine="482"/>
        <w:jc w:val="both"/>
        <w:rPr>
          <w:rFonts w:ascii="Times New Roman" w:eastAsia="新細明體" w:hAnsi="Times New Roman" w:cs="Times New Roman"/>
        </w:rPr>
      </w:pPr>
      <w:r w:rsidRPr="0099279F">
        <w:rPr>
          <w:rFonts w:ascii="Times New Roman" w:eastAsia="新細明體" w:hAnsi="新細明體" w:cs="Times New Roman"/>
        </w:rPr>
        <w:t>依法院命令對法院交付</w:t>
      </w:r>
      <w:r w:rsidR="00892227" w:rsidRPr="0099279F">
        <w:rPr>
          <w:rFonts w:ascii="Times New Roman" w:eastAsia="新細明體" w:hAnsi="新細明體" w:cs="Times New Roman"/>
        </w:rPr>
        <w:t>船舶</w:t>
      </w:r>
      <w:r w:rsidRPr="0099279F">
        <w:rPr>
          <w:rFonts w:ascii="Times New Roman" w:eastAsia="新細明體" w:hAnsi="新細明體" w:cs="Times New Roman"/>
        </w:rPr>
        <w:t>，包括其漁具、家具、儀器、貯存品及貨物，以及</w:t>
      </w:r>
      <w:r w:rsidR="00065828" w:rsidRPr="0099279F">
        <w:rPr>
          <w:rFonts w:ascii="Times New Roman" w:eastAsia="新細明體" w:hAnsi="新細明體" w:cs="Times New Roman"/>
        </w:rPr>
        <w:t>被</w:t>
      </w:r>
      <w:r w:rsidRPr="0099279F">
        <w:rPr>
          <w:rFonts w:ascii="Times New Roman" w:eastAsia="新細明體" w:hAnsi="新細明體" w:cs="Times New Roman"/>
        </w:rPr>
        <w:t>命令沒收之任何漁獲，且不損及其價值，或支付法院</w:t>
      </w:r>
      <w:r w:rsidR="008B39F5" w:rsidRPr="0099279F">
        <w:rPr>
          <w:rFonts w:ascii="Times New Roman" w:eastAsia="新細明體" w:hAnsi="新細明體" w:cs="Times New Roman"/>
        </w:rPr>
        <w:t>判定</w:t>
      </w:r>
      <w:r w:rsidRPr="0099279F">
        <w:rPr>
          <w:rFonts w:ascii="Times New Roman" w:eastAsia="新細明體" w:hAnsi="新細明體" w:cs="Times New Roman"/>
        </w:rPr>
        <w:t>之貨幣價值。</w:t>
      </w:r>
    </w:p>
    <w:p w:rsidR="00CA6177" w:rsidRPr="0099279F" w:rsidRDefault="001A5A87" w:rsidP="008100B4">
      <w:pPr>
        <w:numPr>
          <w:ilvl w:val="1"/>
          <w:numId w:val="5"/>
        </w:numPr>
        <w:overflowPunct w:val="0"/>
        <w:spacing w:beforeLines="100" w:afterLines="100"/>
        <w:ind w:left="0" w:firstLine="482"/>
        <w:jc w:val="both"/>
        <w:rPr>
          <w:rFonts w:ascii="Times New Roman" w:eastAsia="新細明體" w:hAnsi="Times New Roman" w:cs="Times New Roman"/>
        </w:rPr>
      </w:pPr>
      <w:proofErr w:type="gramStart"/>
      <w:r w:rsidRPr="0099279F">
        <w:rPr>
          <w:rFonts w:ascii="Times New Roman" w:eastAsia="新細明體" w:hAnsi="新細明體" w:cs="Times New Roman"/>
        </w:rPr>
        <w:t>本</w:t>
      </w:r>
      <w:r w:rsidR="004F703E" w:rsidRPr="0099279F">
        <w:rPr>
          <w:rFonts w:ascii="Times New Roman" w:eastAsia="新細明體" w:hAnsi="新細明體" w:cs="Times New Roman"/>
        </w:rPr>
        <w:t>節</w:t>
      </w:r>
      <w:r w:rsidRPr="0099279F">
        <w:rPr>
          <w:rFonts w:ascii="Times New Roman" w:eastAsia="新細明體" w:hAnsi="新細明體" w:cs="Times New Roman"/>
        </w:rPr>
        <w:t>第</w:t>
      </w:r>
      <w:proofErr w:type="gramEnd"/>
      <w:r w:rsidRPr="0099279F">
        <w:rPr>
          <w:rFonts w:ascii="Times New Roman" w:eastAsia="新細明體" w:hAnsi="Times New Roman" w:cs="Times New Roman"/>
        </w:rPr>
        <w:t>(1)</w:t>
      </w:r>
      <w:proofErr w:type="gramStart"/>
      <w:r w:rsidR="005D28CB" w:rsidRPr="0099279F">
        <w:rPr>
          <w:rFonts w:ascii="Times New Roman" w:eastAsia="新細明體" w:hAnsi="新細明體" w:cs="Times New Roman"/>
        </w:rPr>
        <w:t>子節</w:t>
      </w:r>
      <w:r w:rsidR="00065828" w:rsidRPr="0099279F">
        <w:rPr>
          <w:rFonts w:ascii="Times New Roman" w:eastAsia="新細明體" w:hAnsi="新細明體" w:cs="Times New Roman"/>
        </w:rPr>
        <w:t>不</w:t>
      </w:r>
      <w:proofErr w:type="gramEnd"/>
      <w:r w:rsidR="00065828" w:rsidRPr="0099279F">
        <w:rPr>
          <w:rFonts w:ascii="Times New Roman" w:eastAsia="新細明體" w:hAnsi="新細明體" w:cs="Times New Roman"/>
        </w:rPr>
        <w:t>應認為係</w:t>
      </w:r>
      <w:r w:rsidRPr="0099279F">
        <w:rPr>
          <w:rFonts w:ascii="Times New Roman" w:eastAsia="新細明體" w:hAnsi="新細明體" w:cs="Times New Roman"/>
        </w:rPr>
        <w:t>要求法院</w:t>
      </w:r>
      <w:r w:rsidR="00F62AFF" w:rsidRPr="0099279F">
        <w:rPr>
          <w:rFonts w:ascii="Times New Roman" w:eastAsia="新細明體" w:hAnsi="新細明體" w:cs="Times New Roman"/>
        </w:rPr>
        <w:t>發還</w:t>
      </w:r>
      <w:r w:rsidRPr="0099279F">
        <w:rPr>
          <w:rFonts w:ascii="Times New Roman" w:eastAsia="新細明體" w:hAnsi="新細明體" w:cs="Times New Roman"/>
        </w:rPr>
        <w:t>任何可能需在法院訴訟程序中展示或在本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下罪行的任何進一步調查中所合理需要的</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80.</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篇。關於密克羅尼西亞聯邦最高法院及司法機關的法律條文，請參閱本法典第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密克羅尼西亞聯邦最高法院網站位址：</w:t>
      </w:r>
      <w:r w:rsidRPr="0099279F">
        <w:rPr>
          <w:rFonts w:ascii="Times New Roman" w:eastAsia="新細明體" w:hAnsi="Times New Roman" w:cs="Times New Roman"/>
          <w:color w:val="0000FF"/>
          <w:sz w:val="19"/>
          <w:szCs w:val="19"/>
          <w:u w:val="single"/>
        </w:rPr>
        <w:t>http://www.fsmsupremecourt.org/</w:t>
      </w:r>
      <w:r w:rsidRPr="0099279F">
        <w:rPr>
          <w:rFonts w:ascii="Times New Roman" w:eastAsia="新細明體" w:hAnsi="新細明體" w:cs="Times New Roman"/>
          <w:sz w:val="19"/>
          <w:szCs w:val="19"/>
        </w:rPr>
        <w:t>，其中含有該法院之法院裁定、規則、行事曆及其他資訊、憲法、密克羅尼西亞聯邦法典及其他法律資源資訊。</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807.</w:t>
      </w:r>
      <w:r w:rsidRPr="0099279F">
        <w:rPr>
          <w:rFonts w:hAnsi="新細明體"/>
          <w:u w:val="single"/>
        </w:rPr>
        <w:t>持有遭扣押之貨物。</w:t>
      </w:r>
    </w:p>
    <w:p w:rsidR="00CA6177" w:rsidRPr="0099279F" w:rsidRDefault="001A5A87" w:rsidP="008100B4">
      <w:pPr>
        <w:numPr>
          <w:ilvl w:val="0"/>
          <w:numId w:val="4"/>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扣押的任何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、車輛、飛機或其他物品，或任何保證金或其他擔保，或其任何</w:t>
      </w:r>
      <w:r w:rsidR="00CA6177" w:rsidRPr="0099279F">
        <w:rPr>
          <w:rFonts w:ascii="Times New Roman" w:eastAsia="新細明體" w:hAnsi="新細明體" w:cs="Times New Roman"/>
        </w:rPr>
        <w:t>銷售</w:t>
      </w:r>
      <w:r w:rsidRPr="0099279F">
        <w:rPr>
          <w:rFonts w:ascii="Times New Roman" w:eastAsia="新細明體" w:hAnsi="新細明體" w:cs="Times New Roman"/>
        </w:rPr>
        <w:t>淨收益，應由政府持有，直到本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下任何法律訴訟程序得出結果，或決定不提出</w:t>
      </w:r>
      <w:r w:rsidR="00065828" w:rsidRPr="0099279F">
        <w:rPr>
          <w:rFonts w:ascii="Times New Roman" w:eastAsia="新細明體" w:hAnsi="新細明體" w:cs="Times New Roman"/>
        </w:rPr>
        <w:t>書面起訴</w:t>
      </w:r>
      <w:r w:rsidRPr="0099279F">
        <w:rPr>
          <w:rFonts w:ascii="Times New Roman" w:eastAsia="新細明體" w:hAnsi="新細明體" w:cs="Times New Roman"/>
        </w:rPr>
        <w:t>或</w:t>
      </w:r>
      <w:r w:rsidR="00065828" w:rsidRPr="0099279F">
        <w:rPr>
          <w:rFonts w:ascii="Times New Roman" w:eastAsia="新細明體" w:hAnsi="新細明體" w:cs="Times New Roman"/>
        </w:rPr>
        <w:t>訴狀，</w:t>
      </w:r>
      <w:r w:rsidRPr="0099279F">
        <w:rPr>
          <w:rFonts w:ascii="Times New Roman" w:eastAsia="新細明體" w:hAnsi="新細明體" w:cs="Times New Roman"/>
        </w:rPr>
        <w:t>並足額支付依本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加諸之任何</w:t>
      </w:r>
      <w:r w:rsidR="00EA511B" w:rsidRPr="0099279F">
        <w:rPr>
          <w:rFonts w:ascii="Times New Roman" w:eastAsia="新細明體" w:hAnsi="新細明體" w:cs="Times New Roman"/>
        </w:rPr>
        <w:t>處罰</w:t>
      </w:r>
      <w:r w:rsidRPr="0099279F">
        <w:rPr>
          <w:rFonts w:ascii="Times New Roman" w:eastAsia="新細明體" w:hAnsi="新細明體" w:cs="Times New Roman"/>
        </w:rPr>
        <w:t>為止。</w:t>
      </w:r>
    </w:p>
    <w:p w:rsidR="00CA6177" w:rsidRPr="0099279F" w:rsidRDefault="001A5A87" w:rsidP="008100B4">
      <w:pPr>
        <w:numPr>
          <w:ilvl w:val="0"/>
          <w:numId w:val="4"/>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扣押的任何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、車輛、飛機或其他物品，或任何保證金、擔保或其</w:t>
      </w:r>
      <w:r w:rsidR="00CA6177" w:rsidRPr="0099279F">
        <w:rPr>
          <w:rFonts w:ascii="Times New Roman" w:eastAsia="新細明體" w:hAnsi="新細明體" w:cs="Times New Roman"/>
        </w:rPr>
        <w:t>銷售</w:t>
      </w:r>
      <w:r w:rsidRPr="0099279F">
        <w:rPr>
          <w:rFonts w:ascii="Times New Roman" w:eastAsia="新細明體" w:hAnsi="新細明體" w:cs="Times New Roman"/>
        </w:rPr>
        <w:t>淨收益，若未沒收或用於履行依本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加諸的任何</w:t>
      </w:r>
      <w:r w:rsidR="00EA511B" w:rsidRPr="0099279F">
        <w:rPr>
          <w:rFonts w:ascii="Times New Roman" w:eastAsia="新細明體" w:hAnsi="新細明體" w:cs="Times New Roman"/>
        </w:rPr>
        <w:t>罰款、成本命令或處罰</w:t>
      </w:r>
      <w:r w:rsidRPr="0099279F">
        <w:rPr>
          <w:rFonts w:ascii="Times New Roman" w:eastAsia="新細明體" w:hAnsi="新細明體" w:cs="Times New Roman"/>
        </w:rPr>
        <w:t>，則應歸還</w:t>
      </w:r>
      <w:r w:rsidR="00905FEC" w:rsidRPr="0099279F">
        <w:rPr>
          <w:rFonts w:ascii="Times New Roman" w:eastAsia="新細明體" w:hAnsi="新細明體" w:cs="Times New Roman"/>
        </w:rPr>
        <w:t>登記</w:t>
      </w:r>
      <w:r w:rsidRPr="0099279F">
        <w:rPr>
          <w:rFonts w:ascii="Times New Roman" w:eastAsia="新細明體" w:hAnsi="新細明體" w:cs="Times New Roman"/>
        </w:rPr>
        <w:t>所有權人或其代理人，或若無</w:t>
      </w:r>
      <w:r w:rsidR="00905FEC" w:rsidRPr="0099279F">
        <w:rPr>
          <w:rFonts w:ascii="Times New Roman" w:eastAsia="新細明體" w:hAnsi="新細明體" w:cs="Times New Roman"/>
        </w:rPr>
        <w:t>登記</w:t>
      </w:r>
      <w:r w:rsidRPr="0099279F">
        <w:rPr>
          <w:rFonts w:ascii="Times New Roman" w:eastAsia="新細明體" w:hAnsi="新細明體" w:cs="Times New Roman"/>
        </w:rPr>
        <w:t>所有權人，則歸還有權利之人。</w:t>
      </w:r>
    </w:p>
    <w:p w:rsidR="00CA6177" w:rsidRPr="0099279F" w:rsidRDefault="001A5A87" w:rsidP="008100B4">
      <w:pPr>
        <w:numPr>
          <w:ilvl w:val="0"/>
          <w:numId w:val="4"/>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若於提存保證金或擔保之後</w:t>
      </w:r>
      <w:r w:rsidR="00F62AFF" w:rsidRPr="0099279F">
        <w:rPr>
          <w:rFonts w:ascii="Times New Roman" w:eastAsia="新細明體" w:hAnsi="新細明體" w:cs="Times New Roman"/>
        </w:rPr>
        <w:t>發還</w:t>
      </w:r>
      <w:r w:rsidRPr="0099279F">
        <w:rPr>
          <w:rFonts w:ascii="Times New Roman" w:eastAsia="新細明體" w:hAnsi="新細明體" w:cs="Times New Roman"/>
        </w:rPr>
        <w:t>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、車輛、飛機或其他物品，則沒收命令應視為該保證金或擔保之沒收命令。</w:t>
      </w:r>
    </w:p>
    <w:p w:rsidR="00CA6177" w:rsidRPr="0099279F" w:rsidRDefault="001A5A87" w:rsidP="008100B4">
      <w:pPr>
        <w:numPr>
          <w:ilvl w:val="0"/>
          <w:numId w:val="4"/>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若於提存保證金或擔保之後</w:t>
      </w:r>
      <w:r w:rsidR="00F62AFF" w:rsidRPr="0099279F">
        <w:rPr>
          <w:rFonts w:ascii="Times New Roman" w:eastAsia="新細明體" w:hAnsi="新細明體" w:cs="Times New Roman"/>
        </w:rPr>
        <w:t>發還</w:t>
      </w:r>
      <w:r w:rsidRPr="0099279F">
        <w:rPr>
          <w:rFonts w:ascii="Times New Roman" w:eastAsia="新細明體" w:hAnsi="新細明體" w:cs="Times New Roman"/>
        </w:rPr>
        <w:t>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、車輛、飛機或其他物品，則法院</w:t>
      </w:r>
      <w:r w:rsidR="00CA6177" w:rsidRPr="0099279F">
        <w:rPr>
          <w:rFonts w:ascii="Times New Roman" w:eastAsia="新細明體" w:hAnsi="新細明體" w:cs="Times New Roman"/>
        </w:rPr>
        <w:t>得</w:t>
      </w:r>
      <w:r w:rsidRPr="0099279F">
        <w:rPr>
          <w:rFonts w:ascii="Times New Roman" w:eastAsia="新細明體" w:hAnsi="新細明體" w:cs="Times New Roman"/>
        </w:rPr>
        <w:t>命令任何被判有罪之被告及該</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、車輛、飛機或其他物品之所有權人（不論其是否為被告），支付關於沒收財產之保證金或提存金額與沒收財產的累計價值間之差額。</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81.</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篇。關於密克羅尼西亞聯邦最高法院及司法機關的法律條文，請參閱本法典第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1A5A87" w:rsidP="008100B4">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lastRenderedPageBreak/>
        <w:t>密克羅尼西亞聯邦最高法院網站位址：</w:t>
      </w:r>
      <w:r w:rsidRPr="0099279F">
        <w:rPr>
          <w:rFonts w:ascii="Times New Roman" w:eastAsia="新細明體" w:hAnsi="Times New Roman" w:cs="Times New Roman"/>
          <w:color w:val="0000FF"/>
          <w:sz w:val="19"/>
          <w:szCs w:val="19"/>
          <w:u w:val="single"/>
        </w:rPr>
        <w:t>http://www.fsmsupremecourt.org/</w:t>
      </w:r>
      <w:r w:rsidRPr="0099279F">
        <w:rPr>
          <w:rFonts w:ascii="Times New Roman" w:eastAsia="新細明體" w:hAnsi="新細明體" w:cs="Times New Roman"/>
          <w:sz w:val="19"/>
          <w:szCs w:val="19"/>
        </w:rPr>
        <w:t>，其中含有該法院之法院裁定、規則、行事曆及其他資訊、憲法、密克羅尼西亞聯邦法典及其他法律資源資訊。</w:t>
      </w:r>
    </w:p>
    <w:p w:rsidR="00CA6177" w:rsidRPr="0099279F" w:rsidRDefault="00CA6177" w:rsidP="008100B4">
      <w:pPr>
        <w:overflowPunct w:val="0"/>
        <w:spacing w:beforeLines="100" w:afterLines="100"/>
        <w:ind w:left="482"/>
        <w:jc w:val="both"/>
        <w:rPr>
          <w:rFonts w:ascii="Times New Roman" w:eastAsia="新細明體" w:hAnsi="Times New Roman" w:cs="Times New Roman"/>
          <w:sz w:val="19"/>
          <w:szCs w:val="19"/>
        </w:rPr>
      </w:pPr>
    </w:p>
    <w:p w:rsidR="00CA6177" w:rsidRPr="0099279F" w:rsidRDefault="001A5A87" w:rsidP="008100B4">
      <w:pPr>
        <w:pStyle w:val="1"/>
        <w:overflowPunct w:val="0"/>
        <w:autoSpaceDE/>
        <w:autoSpaceDN/>
        <w:spacing w:beforeLines="100" w:afterLines="100"/>
        <w:ind w:left="482"/>
        <w:jc w:val="both"/>
        <w:rPr>
          <w:b w:val="0"/>
          <w:bCs w:val="0"/>
        </w:rPr>
      </w:pPr>
      <w:r w:rsidRPr="0099279F">
        <w:rPr>
          <w:u w:val="single"/>
        </w:rPr>
        <w:t>§ 808.</w:t>
      </w:r>
      <w:r w:rsidRPr="0099279F">
        <w:rPr>
          <w:rFonts w:hAnsi="新細明體"/>
          <w:u w:val="single"/>
        </w:rPr>
        <w:t>保證金應用。</w:t>
      </w:r>
    </w:p>
    <w:p w:rsidR="00CA6177" w:rsidRPr="0099279F" w:rsidRDefault="001A5A87" w:rsidP="008100B4">
      <w:pPr>
        <w:numPr>
          <w:ilvl w:val="1"/>
          <w:numId w:val="4"/>
        </w:numPr>
        <w:overflowPunct w:val="0"/>
        <w:spacing w:beforeLines="100" w:afterLines="100"/>
        <w:ind w:left="0" w:firstLine="482"/>
        <w:jc w:val="both"/>
        <w:rPr>
          <w:rFonts w:ascii="Times New Roman" w:eastAsia="新細明體" w:hAnsi="Times New Roman" w:cs="Times New Roman"/>
        </w:rPr>
      </w:pPr>
      <w:r w:rsidRPr="0099279F">
        <w:rPr>
          <w:rFonts w:ascii="Times New Roman" w:eastAsia="新細明體" w:hAnsi="新細明體" w:cs="Times New Roman"/>
        </w:rPr>
        <w:t>就任何</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、車輛、飛機或其他物品持有之任何保證金、擔保或</w:t>
      </w:r>
      <w:r w:rsidR="00CA6177" w:rsidRPr="0099279F">
        <w:rPr>
          <w:rFonts w:ascii="Times New Roman" w:eastAsia="新細明體" w:hAnsi="新細明體" w:cs="Times New Roman"/>
        </w:rPr>
        <w:t>銷售</w:t>
      </w:r>
      <w:r w:rsidRPr="0099279F">
        <w:rPr>
          <w:rFonts w:ascii="Times New Roman" w:eastAsia="新細明體" w:hAnsi="新細明體" w:cs="Times New Roman"/>
        </w:rPr>
        <w:t>淨收益，應依序用於下列目的：</w:t>
      </w:r>
    </w:p>
    <w:p w:rsidR="00CA6177" w:rsidRPr="0099279F" w:rsidRDefault="001A5A87" w:rsidP="008100B4">
      <w:pPr>
        <w:numPr>
          <w:ilvl w:val="2"/>
          <w:numId w:val="4"/>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t>履行依本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命令之任何沒收；</w:t>
      </w:r>
    </w:p>
    <w:p w:rsidR="00000000" w:rsidRPr="0099279F" w:rsidRDefault="001A5A87" w:rsidP="008100B4">
      <w:pPr>
        <w:numPr>
          <w:ilvl w:val="2"/>
          <w:numId w:val="4"/>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t>支付違反本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之所有</w:t>
      </w:r>
      <w:r w:rsidR="00EA511B" w:rsidRPr="0099279F">
        <w:rPr>
          <w:rFonts w:ascii="Times New Roman" w:eastAsia="新細明體" w:hAnsi="新細明體" w:cs="Times New Roman"/>
        </w:rPr>
        <w:t>罰款或處罰</w:t>
      </w:r>
      <w:r w:rsidRPr="0099279F">
        <w:rPr>
          <w:rFonts w:ascii="Times New Roman" w:eastAsia="新細明體" w:hAnsi="新細明體" w:cs="Times New Roman"/>
        </w:rPr>
        <w:t>，或支付因使用或涉及該</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、車輛、飛機或其他物品而依本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加諸之</w:t>
      </w:r>
      <w:r w:rsidR="00EA511B" w:rsidRPr="0099279F">
        <w:rPr>
          <w:rFonts w:ascii="Times New Roman" w:eastAsia="新細明體" w:hAnsi="新細明體" w:cs="Times New Roman"/>
        </w:rPr>
        <w:t>處罰</w:t>
      </w:r>
      <w:r w:rsidRPr="0099279F">
        <w:rPr>
          <w:rFonts w:ascii="Times New Roman" w:eastAsia="新細明體" w:hAnsi="新細明體" w:cs="Times New Roman"/>
        </w:rPr>
        <w:t>；</w:t>
      </w:r>
    </w:p>
    <w:p w:rsidR="00CA6177" w:rsidRPr="0099279F" w:rsidRDefault="001A5A87" w:rsidP="008100B4">
      <w:pPr>
        <w:numPr>
          <w:ilvl w:val="2"/>
          <w:numId w:val="4"/>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t>充分支付法律訴訟程序</w:t>
      </w:r>
      <w:proofErr w:type="gramStart"/>
      <w:r w:rsidRPr="0099279F">
        <w:rPr>
          <w:rFonts w:ascii="Times New Roman" w:eastAsia="新細明體" w:hAnsi="新細明體" w:cs="Times New Roman"/>
        </w:rPr>
        <w:t>期間，</w:t>
      </w:r>
      <w:proofErr w:type="gramEnd"/>
      <w:r w:rsidRPr="0099279F">
        <w:rPr>
          <w:rFonts w:ascii="Times New Roman" w:eastAsia="新細明體" w:hAnsi="新細明體" w:cs="Times New Roman"/>
        </w:rPr>
        <w:t>為維護及保全該</w:t>
      </w:r>
      <w:r w:rsidR="00892227" w:rsidRPr="0099279F">
        <w:rPr>
          <w:rFonts w:ascii="Times New Roman" w:eastAsia="新細明體" w:hAnsi="新細明體" w:cs="Times New Roman"/>
        </w:rPr>
        <w:t>船舶</w:t>
      </w:r>
      <w:r w:rsidRPr="0099279F">
        <w:rPr>
          <w:rFonts w:ascii="Times New Roman" w:eastAsia="新細明體" w:hAnsi="新細明體" w:cs="Times New Roman"/>
        </w:rPr>
        <w:t>及其設備</w:t>
      </w:r>
      <w:r w:rsidR="00905FEC" w:rsidRPr="0099279F">
        <w:rPr>
          <w:rFonts w:ascii="Times New Roman" w:eastAsia="新細明體" w:hAnsi="新細明體" w:cs="Times New Roman"/>
        </w:rPr>
        <w:t>所</w:t>
      </w:r>
      <w:r w:rsidRPr="0099279F">
        <w:rPr>
          <w:rFonts w:ascii="Times New Roman" w:eastAsia="新細明體" w:hAnsi="新細明體" w:cs="Times New Roman"/>
        </w:rPr>
        <w:t>涉及之所有成本；</w:t>
      </w:r>
    </w:p>
    <w:p w:rsidR="00CA6177" w:rsidRPr="0099279F" w:rsidRDefault="001A5A87" w:rsidP="008100B4">
      <w:pPr>
        <w:numPr>
          <w:ilvl w:val="2"/>
          <w:numId w:val="4"/>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履行使用或涉及該</w:t>
      </w:r>
      <w:r w:rsidR="00892227" w:rsidRPr="0099279F">
        <w:rPr>
          <w:rFonts w:ascii="Times New Roman" w:eastAsia="新細明體" w:hAnsi="新細明體" w:cs="Times New Roman"/>
        </w:rPr>
        <w:t>船舶</w:t>
      </w:r>
      <w:r w:rsidRPr="0099279F">
        <w:rPr>
          <w:rFonts w:ascii="Times New Roman" w:eastAsia="新細明體" w:hAnsi="新細明體" w:cs="Times New Roman"/>
        </w:rPr>
        <w:t>、車輛、飛機或其他物品造成之訴訟程序中的所有成本命令；以及</w:t>
      </w:r>
    </w:p>
    <w:p w:rsidR="00CA6177" w:rsidRPr="0099279F" w:rsidRDefault="001A5A87" w:rsidP="008100B4">
      <w:pPr>
        <w:numPr>
          <w:ilvl w:val="2"/>
          <w:numId w:val="4"/>
        </w:numPr>
        <w:overflowPunct w:val="0"/>
        <w:spacing w:beforeLines="100" w:afterLines="100"/>
        <w:ind w:left="482" w:firstLine="482"/>
        <w:jc w:val="both"/>
        <w:rPr>
          <w:rFonts w:ascii="Times New Roman" w:eastAsia="新細明體" w:hAnsi="Times New Roman" w:cs="Times New Roman"/>
        </w:rPr>
      </w:pPr>
      <w:r w:rsidRPr="0099279F">
        <w:rPr>
          <w:rFonts w:ascii="Times New Roman" w:eastAsia="新細明體" w:hAnsi="新細明體" w:cs="Times New Roman"/>
        </w:rPr>
        <w:t>依本</w:t>
      </w:r>
      <w:r w:rsidR="005D28CB" w:rsidRPr="0099279F">
        <w:rPr>
          <w:rFonts w:ascii="Times New Roman" w:eastAsia="新細明體" w:hAnsi="新細明體" w:cs="Times New Roman"/>
        </w:rPr>
        <w:t>子篇</w:t>
      </w:r>
      <w:r w:rsidRPr="0099279F">
        <w:rPr>
          <w:rFonts w:ascii="Times New Roman" w:eastAsia="新細明體" w:hAnsi="新細明體" w:cs="Times New Roman"/>
        </w:rPr>
        <w:t>規</w:t>
      </w:r>
      <w:r w:rsidR="00905FEC" w:rsidRPr="0099279F">
        <w:rPr>
          <w:rFonts w:ascii="Times New Roman" w:eastAsia="新細明體" w:hAnsi="新細明體" w:cs="Times New Roman"/>
        </w:rPr>
        <w:t>範</w:t>
      </w:r>
      <w:r w:rsidRPr="0099279F">
        <w:rPr>
          <w:rFonts w:ascii="Times New Roman" w:eastAsia="新細明體" w:hAnsi="新細明體" w:cs="Times New Roman"/>
        </w:rPr>
        <w:t>所作之歸還。</w:t>
      </w:r>
    </w:p>
    <w:p w:rsidR="00CA6177" w:rsidRPr="0099279F" w:rsidRDefault="00CA6177" w:rsidP="008100B4">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99279F">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資料來源</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PL 12-34 § 82.</w:t>
      </w:r>
    </w:p>
    <w:p w:rsidR="00CA6177" w:rsidRPr="0099279F" w:rsidRDefault="00CA6177" w:rsidP="0099279F">
      <w:pPr>
        <w:overflowPunct w:val="0"/>
        <w:spacing w:beforeLines="100" w:afterLines="100"/>
        <w:ind w:left="482"/>
        <w:jc w:val="both"/>
        <w:rPr>
          <w:rFonts w:ascii="Times New Roman" w:eastAsia="新細明體" w:hAnsi="Times New Roman" w:cs="Times New Roman"/>
          <w:b/>
          <w:bCs/>
          <w:sz w:val="19"/>
          <w:szCs w:val="19"/>
          <w:u w:val="single"/>
        </w:rPr>
      </w:pPr>
    </w:p>
    <w:p w:rsidR="00CA6177" w:rsidRPr="0099279F" w:rsidRDefault="001A5A87" w:rsidP="0099279F">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交叉參考資料</w:t>
      </w:r>
      <w:r w:rsidRPr="0099279F">
        <w:rPr>
          <w:rFonts w:ascii="Times New Roman" w:eastAsia="新細明體" w:hAnsi="新細明體" w:cs="Times New Roman"/>
          <w:b/>
          <w:bCs/>
          <w:sz w:val="19"/>
          <w:szCs w:val="19"/>
        </w:rPr>
        <w:t>：</w:t>
      </w:r>
      <w:r w:rsidRPr="0099279F">
        <w:rPr>
          <w:rFonts w:ascii="Times New Roman" w:eastAsia="新細明體" w:hAnsi="新細明體" w:cs="Times New Roman"/>
          <w:sz w:val="19"/>
          <w:szCs w:val="19"/>
        </w:rPr>
        <w:t>關於總統及行政機關的法律條文，請參閱本法典第</w:t>
      </w:r>
      <w:r w:rsidRPr="0099279F">
        <w:rPr>
          <w:rFonts w:ascii="Times New Roman" w:eastAsia="新細明體" w:hAnsi="Times New Roman" w:cs="Times New Roman"/>
          <w:sz w:val="19"/>
          <w:szCs w:val="19"/>
        </w:rPr>
        <w:t>2</w:t>
      </w:r>
      <w:r w:rsidRPr="0099279F">
        <w:rPr>
          <w:rFonts w:ascii="Times New Roman" w:eastAsia="新細明體" w:hAnsi="新細明體" w:cs="Times New Roman"/>
          <w:sz w:val="19"/>
          <w:szCs w:val="19"/>
        </w:rPr>
        <w:t>篇。關於密克羅尼西亞聯邦最高法院及司法機關的法律條文，請參閱本法典第</w:t>
      </w:r>
      <w:r w:rsidRPr="0099279F">
        <w:rPr>
          <w:rFonts w:ascii="Times New Roman" w:eastAsia="新細明體" w:hAnsi="Times New Roman" w:cs="Times New Roman"/>
          <w:sz w:val="19"/>
          <w:szCs w:val="19"/>
        </w:rPr>
        <w:t>4</w:t>
      </w:r>
      <w:r w:rsidRPr="0099279F">
        <w:rPr>
          <w:rFonts w:ascii="Times New Roman" w:eastAsia="新細明體" w:hAnsi="新細明體" w:cs="Times New Roman"/>
          <w:sz w:val="19"/>
          <w:szCs w:val="19"/>
        </w:rPr>
        <w:t>篇。</w:t>
      </w:r>
    </w:p>
    <w:p w:rsidR="00CA6177" w:rsidRPr="0099279F" w:rsidRDefault="001A5A87" w:rsidP="0099279F">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sz w:val="19"/>
          <w:szCs w:val="19"/>
        </w:rPr>
        <w:t>密克羅尼西亞聯邦最高法院網站位址：</w:t>
      </w:r>
      <w:r w:rsidRPr="0099279F">
        <w:rPr>
          <w:rFonts w:ascii="Times New Roman" w:eastAsia="新細明體" w:hAnsi="Times New Roman" w:cs="Times New Roman"/>
          <w:color w:val="0000FF"/>
          <w:sz w:val="19"/>
          <w:szCs w:val="19"/>
          <w:u w:val="single"/>
        </w:rPr>
        <w:t>http://www.fsmsupremecourt.org/</w:t>
      </w:r>
      <w:r w:rsidRPr="0099279F">
        <w:rPr>
          <w:rFonts w:ascii="Times New Roman" w:eastAsia="新細明體" w:hAnsi="新細明體" w:cs="Times New Roman"/>
          <w:sz w:val="19"/>
          <w:szCs w:val="19"/>
        </w:rPr>
        <w:t>，其中含有該法院之法院裁定、規則、行事曆及其他資訊、憲法、密克羅尼西亞聯邦法典及其他法律資源資訊。</w:t>
      </w:r>
    </w:p>
    <w:p w:rsidR="00CA6177" w:rsidRPr="0099279F" w:rsidRDefault="00CA6177" w:rsidP="0099279F">
      <w:pPr>
        <w:overflowPunct w:val="0"/>
        <w:spacing w:beforeLines="100" w:afterLines="100"/>
        <w:ind w:left="482"/>
        <w:jc w:val="both"/>
        <w:rPr>
          <w:rFonts w:ascii="Times New Roman" w:eastAsia="新細明體" w:hAnsi="Times New Roman" w:cs="Times New Roman"/>
          <w:sz w:val="13"/>
          <w:szCs w:val="13"/>
        </w:rPr>
      </w:pPr>
    </w:p>
    <w:p w:rsidR="00CA6177" w:rsidRPr="008100B4" w:rsidRDefault="001A5A87" w:rsidP="0099279F">
      <w:pPr>
        <w:overflowPunct w:val="0"/>
        <w:spacing w:beforeLines="100" w:afterLines="100"/>
        <w:ind w:left="482"/>
        <w:jc w:val="both"/>
        <w:rPr>
          <w:rFonts w:ascii="Times New Roman" w:eastAsia="新細明體" w:hAnsi="Times New Roman" w:cs="Times New Roman"/>
          <w:sz w:val="19"/>
          <w:szCs w:val="19"/>
        </w:rPr>
      </w:pPr>
      <w:r w:rsidRPr="0099279F">
        <w:rPr>
          <w:rFonts w:ascii="Times New Roman" w:eastAsia="新細明體" w:hAnsi="新細明體" w:cs="Times New Roman"/>
          <w:b/>
          <w:bCs/>
          <w:sz w:val="19"/>
          <w:szCs w:val="19"/>
          <w:u w:val="single"/>
        </w:rPr>
        <w:t>編者按</w:t>
      </w:r>
      <w:r w:rsidRPr="0099279F">
        <w:rPr>
          <w:rFonts w:ascii="Times New Roman" w:eastAsia="新細明體" w:hAnsi="新細明體" w:cs="Times New Roman"/>
          <w:b/>
          <w:bCs/>
          <w:sz w:val="19"/>
          <w:szCs w:val="19"/>
        </w:rPr>
        <w:t>：</w:t>
      </w:r>
      <w:r w:rsidRPr="0099279F">
        <w:rPr>
          <w:rFonts w:ascii="Times New Roman" w:eastAsia="新細明體" w:hAnsi="Times New Roman" w:cs="Times New Roman"/>
          <w:sz w:val="19"/>
          <w:szCs w:val="19"/>
        </w:rPr>
        <w:t xml:space="preserve">PL 12-34 § 82 </w:t>
      </w:r>
      <w:r w:rsidRPr="0099279F">
        <w:rPr>
          <w:rFonts w:ascii="Times New Roman" w:eastAsia="新細明體" w:hAnsi="新細明體" w:cs="Times New Roman"/>
          <w:sz w:val="19"/>
          <w:szCs w:val="19"/>
        </w:rPr>
        <w:t>只含有一個編號</w:t>
      </w:r>
      <w:proofErr w:type="gramStart"/>
      <w:r w:rsidRPr="0099279F">
        <w:rPr>
          <w:rFonts w:ascii="Times New Roman" w:eastAsia="新細明體" w:hAnsi="新細明體" w:cs="Times New Roman"/>
          <w:sz w:val="19"/>
          <w:szCs w:val="19"/>
        </w:rPr>
        <w:t>的</w:t>
      </w:r>
      <w:r w:rsidR="00905FEC" w:rsidRPr="0099279F">
        <w:rPr>
          <w:rFonts w:ascii="Times New Roman" w:eastAsia="新細明體" w:hAnsi="新細明體" w:cs="Times New Roman"/>
          <w:sz w:val="19"/>
          <w:szCs w:val="19"/>
        </w:rPr>
        <w:t>子節</w:t>
      </w:r>
      <w:proofErr w:type="gramEnd"/>
      <w:r w:rsidRPr="0099279F">
        <w:rPr>
          <w:rFonts w:ascii="Times New Roman" w:eastAsia="新細明體" w:hAnsi="新細明體" w:cs="Times New Roman"/>
          <w:sz w:val="19"/>
          <w:szCs w:val="19"/>
        </w:rPr>
        <w:t>。</w:t>
      </w:r>
    </w:p>
    <w:p w:rsidR="00366184" w:rsidRPr="008100B4" w:rsidRDefault="00366184" w:rsidP="00BB6FC8">
      <w:pPr>
        <w:overflowPunct w:val="0"/>
        <w:rPr>
          <w:rFonts w:ascii="Times New Roman" w:eastAsia="新細明體" w:hAnsi="Times New Roman" w:cs="Times New Roman"/>
        </w:rPr>
      </w:pPr>
    </w:p>
    <w:p w:rsidR="002F761F" w:rsidRPr="008100B4" w:rsidRDefault="002F761F" w:rsidP="00BB6FC8">
      <w:pPr>
        <w:overflowPunct w:val="0"/>
        <w:rPr>
          <w:rFonts w:ascii="Times New Roman" w:eastAsia="新細明體" w:hAnsi="Times New Roman" w:cs="Times New Roman"/>
        </w:rPr>
      </w:pPr>
    </w:p>
    <w:sectPr w:rsidR="002F761F" w:rsidRPr="008100B4"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A58" w:rsidRDefault="00AB6A58" w:rsidP="005631D1">
      <w:r>
        <w:separator/>
      </w:r>
    </w:p>
  </w:endnote>
  <w:endnote w:type="continuationSeparator" w:id="0">
    <w:p w:rsidR="00AB6A58" w:rsidRDefault="00AB6A58"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A58" w:rsidRDefault="00AB6A58" w:rsidP="005631D1">
      <w:r>
        <w:separator/>
      </w:r>
    </w:p>
  </w:footnote>
  <w:footnote w:type="continuationSeparator" w:id="0">
    <w:p w:rsidR="00AB6A58" w:rsidRDefault="00AB6A58"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206FBA" w:rsidP="008100B4">
    <w:pPr>
      <w:pStyle w:val="a3"/>
      <w:spacing w:afterLines="150"/>
      <w:rPr>
        <w:rFonts w:ascii="Times New Roman" w:eastAsia="新細明體" w:hAnsi="Times New Roman" w:cs="Times New Roman"/>
      </w:rPr>
    </w:pPr>
    <w:r>
      <w:rPr>
        <w:rFonts w:ascii="Times New Roman" w:eastAsia="新細明體" w:hAnsi="Times New Roman" w:hint="eastAsia"/>
      </w:rPr>
      <w:t>FSMCode2014Tit24Chap08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28"/>
    <w:multiLevelType w:val="multilevel"/>
    <w:tmpl w:val="000008AB"/>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850"/>
      </w:pPr>
      <w:rPr>
        <w:rFonts w:ascii="Times New Roman" w:hAnsi="Times New Roman" w:cs="Times New Roman"/>
        <w:b w:val="0"/>
        <w:bCs w:val="0"/>
        <w:sz w:val="24"/>
        <w:szCs w:val="24"/>
      </w:rPr>
    </w:lvl>
    <w:lvl w:ilvl="2">
      <w:numFmt w:val="bullet"/>
      <w:lvlText w:val="•"/>
      <w:lvlJc w:val="left"/>
      <w:pPr>
        <w:ind w:left="1673" w:hanging="850"/>
      </w:pPr>
    </w:lvl>
    <w:lvl w:ilvl="3">
      <w:numFmt w:val="bullet"/>
      <w:lvlText w:val="•"/>
      <w:lvlJc w:val="left"/>
      <w:pPr>
        <w:ind w:left="2966" w:hanging="850"/>
      </w:pPr>
    </w:lvl>
    <w:lvl w:ilvl="4">
      <w:numFmt w:val="bullet"/>
      <w:lvlText w:val="•"/>
      <w:lvlJc w:val="left"/>
      <w:pPr>
        <w:ind w:left="4260" w:hanging="850"/>
      </w:pPr>
    </w:lvl>
    <w:lvl w:ilvl="5">
      <w:numFmt w:val="bullet"/>
      <w:lvlText w:val="•"/>
      <w:lvlJc w:val="left"/>
      <w:pPr>
        <w:ind w:left="5553" w:hanging="850"/>
      </w:pPr>
    </w:lvl>
    <w:lvl w:ilvl="6">
      <w:numFmt w:val="bullet"/>
      <w:lvlText w:val="•"/>
      <w:lvlJc w:val="left"/>
      <w:pPr>
        <w:ind w:left="6846" w:hanging="850"/>
      </w:pPr>
    </w:lvl>
    <w:lvl w:ilvl="7">
      <w:numFmt w:val="bullet"/>
      <w:lvlText w:val="•"/>
      <w:lvlJc w:val="left"/>
      <w:pPr>
        <w:ind w:left="8140" w:hanging="850"/>
      </w:pPr>
    </w:lvl>
    <w:lvl w:ilvl="8">
      <w:numFmt w:val="bullet"/>
      <w:lvlText w:val="•"/>
      <w:lvlJc w:val="left"/>
      <w:pPr>
        <w:ind w:left="9433" w:hanging="850"/>
      </w:pPr>
    </w:lvl>
  </w:abstractNum>
  <w:abstractNum w:abstractNumId="4">
    <w:nsid w:val="00000429"/>
    <w:multiLevelType w:val="multilevel"/>
    <w:tmpl w:val="000008AC"/>
    <w:lvl w:ilvl="0">
      <w:start w:val="5"/>
      <w:numFmt w:val="lowerRoman"/>
      <w:lvlText w:val="%1."/>
      <w:lvlJc w:val="left"/>
      <w:pPr>
        <w:ind w:left="1273" w:hanging="185"/>
      </w:pPr>
      <w:rPr>
        <w:rFonts w:ascii="Times New Roman" w:hAnsi="Times New Roman" w:cs="Times New Roman"/>
        <w:b w:val="0"/>
        <w:bCs w:val="0"/>
        <w:i/>
        <w:iCs/>
        <w:w w:val="102"/>
        <w:sz w:val="19"/>
        <w:szCs w:val="19"/>
      </w:rPr>
    </w:lvl>
    <w:lvl w:ilvl="1">
      <w:start w:val="1"/>
      <w:numFmt w:val="decimal"/>
      <w:lvlText w:val="(%2)"/>
      <w:lvlJc w:val="left"/>
      <w:pPr>
        <w:ind w:left="380" w:hanging="776"/>
      </w:pPr>
      <w:rPr>
        <w:rFonts w:ascii="Times New Roman" w:hAnsi="Times New Roman" w:cs="Times New Roman"/>
        <w:b w:val="0"/>
        <w:bCs w:val="0"/>
        <w:sz w:val="24"/>
        <w:szCs w:val="24"/>
      </w:rPr>
    </w:lvl>
    <w:lvl w:ilvl="2">
      <w:numFmt w:val="bullet"/>
      <w:lvlText w:val="•"/>
      <w:lvlJc w:val="left"/>
      <w:pPr>
        <w:ind w:left="2467" w:hanging="776"/>
      </w:pPr>
    </w:lvl>
    <w:lvl w:ilvl="3">
      <w:numFmt w:val="bullet"/>
      <w:lvlText w:val="•"/>
      <w:lvlJc w:val="left"/>
      <w:pPr>
        <w:ind w:left="3661" w:hanging="776"/>
      </w:pPr>
    </w:lvl>
    <w:lvl w:ilvl="4">
      <w:numFmt w:val="bullet"/>
      <w:lvlText w:val="•"/>
      <w:lvlJc w:val="left"/>
      <w:pPr>
        <w:ind w:left="4855" w:hanging="776"/>
      </w:pPr>
    </w:lvl>
    <w:lvl w:ilvl="5">
      <w:numFmt w:val="bullet"/>
      <w:lvlText w:val="•"/>
      <w:lvlJc w:val="left"/>
      <w:pPr>
        <w:ind w:left="6049" w:hanging="776"/>
      </w:pPr>
    </w:lvl>
    <w:lvl w:ilvl="6">
      <w:numFmt w:val="bullet"/>
      <w:lvlText w:val="•"/>
      <w:lvlJc w:val="left"/>
      <w:pPr>
        <w:ind w:left="7243" w:hanging="776"/>
      </w:pPr>
    </w:lvl>
    <w:lvl w:ilvl="7">
      <w:numFmt w:val="bullet"/>
      <w:lvlText w:val="•"/>
      <w:lvlJc w:val="left"/>
      <w:pPr>
        <w:ind w:left="8437" w:hanging="776"/>
      </w:pPr>
    </w:lvl>
    <w:lvl w:ilvl="8">
      <w:numFmt w:val="bullet"/>
      <w:lvlText w:val="•"/>
      <w:lvlJc w:val="left"/>
      <w:pPr>
        <w:ind w:left="9631" w:hanging="776"/>
      </w:pPr>
    </w:lvl>
  </w:abstractNum>
  <w:abstractNum w:abstractNumId="5">
    <w:nsid w:val="0000042A"/>
    <w:multiLevelType w:val="multilevel"/>
    <w:tmpl w:val="000008AD"/>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6">
    <w:nsid w:val="0000042B"/>
    <w:multiLevelType w:val="multilevel"/>
    <w:tmpl w:val="000008AE"/>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lowerLetter"/>
      <w:lvlText w:val="(%3)"/>
      <w:lvlJc w:val="left"/>
      <w:pPr>
        <w:ind w:left="1100" w:hanging="821"/>
      </w:pPr>
      <w:rPr>
        <w:rFonts w:ascii="Times New Roman" w:hAnsi="Times New Roman" w:cs="Times New Roman"/>
        <w:b w:val="0"/>
        <w:bCs w:val="0"/>
        <w:sz w:val="24"/>
        <w:szCs w:val="24"/>
      </w:rPr>
    </w:lvl>
    <w:lvl w:ilvl="3">
      <w:start w:val="1"/>
      <w:numFmt w:val="lowerRoman"/>
      <w:lvlText w:val="(%4)"/>
      <w:lvlJc w:val="left"/>
      <w:pPr>
        <w:ind w:left="1820" w:hanging="782"/>
      </w:pPr>
      <w:rPr>
        <w:rFonts w:ascii="Times New Roman" w:hAnsi="Times New Roman" w:cs="Times New Roman"/>
        <w:b w:val="0"/>
        <w:bCs w:val="0"/>
        <w:sz w:val="24"/>
        <w:szCs w:val="24"/>
      </w:rPr>
    </w:lvl>
    <w:lvl w:ilvl="4">
      <w:numFmt w:val="bullet"/>
      <w:lvlText w:val="•"/>
      <w:lvlJc w:val="left"/>
      <w:pPr>
        <w:ind w:left="3277" w:hanging="782"/>
      </w:pPr>
    </w:lvl>
    <w:lvl w:ilvl="5">
      <w:numFmt w:val="bullet"/>
      <w:lvlText w:val="•"/>
      <w:lvlJc w:val="left"/>
      <w:pPr>
        <w:ind w:left="4734" w:hanging="782"/>
      </w:pPr>
    </w:lvl>
    <w:lvl w:ilvl="6">
      <w:numFmt w:val="bullet"/>
      <w:lvlText w:val="•"/>
      <w:lvlJc w:val="left"/>
      <w:pPr>
        <w:ind w:left="6191" w:hanging="782"/>
      </w:pPr>
    </w:lvl>
    <w:lvl w:ilvl="7">
      <w:numFmt w:val="bullet"/>
      <w:lvlText w:val="•"/>
      <w:lvlJc w:val="left"/>
      <w:pPr>
        <w:ind w:left="7648" w:hanging="782"/>
      </w:pPr>
    </w:lvl>
    <w:lvl w:ilvl="8">
      <w:numFmt w:val="bullet"/>
      <w:lvlText w:val="•"/>
      <w:lvlJc w:val="left"/>
      <w:pPr>
        <w:ind w:left="9105" w:hanging="782"/>
      </w:pPr>
    </w:lvl>
  </w:abstractNum>
  <w:abstractNum w:abstractNumId="7">
    <w:nsid w:val="0000042C"/>
    <w:multiLevelType w:val="multilevel"/>
    <w:tmpl w:val="000008AF"/>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731"/>
      </w:pPr>
      <w:rPr>
        <w:rFonts w:ascii="Times New Roman" w:hAnsi="Times New Roman" w:cs="Times New Roman"/>
        <w:b w:val="0"/>
        <w:bCs w:val="0"/>
        <w:sz w:val="24"/>
        <w:szCs w:val="24"/>
      </w:rPr>
    </w:lvl>
    <w:lvl w:ilvl="2">
      <w:start w:val="1"/>
      <w:numFmt w:val="lowerLetter"/>
      <w:lvlText w:val="(%3)"/>
      <w:lvlJc w:val="left"/>
      <w:pPr>
        <w:ind w:left="1100" w:hanging="687"/>
      </w:pPr>
      <w:rPr>
        <w:rFonts w:ascii="Times New Roman" w:hAnsi="Times New Roman" w:cs="Times New Roman"/>
        <w:b w:val="0"/>
        <w:bCs w:val="0"/>
        <w:sz w:val="24"/>
        <w:szCs w:val="24"/>
      </w:rPr>
    </w:lvl>
    <w:lvl w:ilvl="3">
      <w:numFmt w:val="bullet"/>
      <w:lvlText w:val="•"/>
      <w:lvlJc w:val="left"/>
      <w:pPr>
        <w:ind w:left="2465" w:hanging="687"/>
      </w:pPr>
    </w:lvl>
    <w:lvl w:ilvl="4">
      <w:numFmt w:val="bullet"/>
      <w:lvlText w:val="•"/>
      <w:lvlJc w:val="left"/>
      <w:pPr>
        <w:ind w:left="3830" w:hanging="687"/>
      </w:pPr>
    </w:lvl>
    <w:lvl w:ilvl="5">
      <w:numFmt w:val="bullet"/>
      <w:lvlText w:val="•"/>
      <w:lvlJc w:val="left"/>
      <w:pPr>
        <w:ind w:left="5195" w:hanging="687"/>
      </w:pPr>
    </w:lvl>
    <w:lvl w:ilvl="6">
      <w:numFmt w:val="bullet"/>
      <w:lvlText w:val="•"/>
      <w:lvlJc w:val="left"/>
      <w:pPr>
        <w:ind w:left="6560" w:hanging="687"/>
      </w:pPr>
    </w:lvl>
    <w:lvl w:ilvl="7">
      <w:numFmt w:val="bullet"/>
      <w:lvlText w:val="•"/>
      <w:lvlJc w:val="left"/>
      <w:pPr>
        <w:ind w:left="7925" w:hanging="687"/>
      </w:pPr>
    </w:lvl>
    <w:lvl w:ilvl="8">
      <w:numFmt w:val="bullet"/>
      <w:lvlText w:val="•"/>
      <w:lvlJc w:val="left"/>
      <w:pPr>
        <w:ind w:left="9290" w:hanging="687"/>
      </w:pPr>
    </w:lvl>
  </w:abstractNum>
  <w:num w:numId="1">
    <w:abstractNumId w:val="2"/>
  </w:num>
  <w:num w:numId="2">
    <w:abstractNumId w:val="1"/>
  </w:num>
  <w:num w:numId="3">
    <w:abstractNumId w:val="0"/>
  </w:num>
  <w:num w:numId="4">
    <w:abstractNumId w:val="7"/>
  </w:num>
  <w:num w:numId="5">
    <w:abstractNumId w:val="6"/>
  </w:num>
  <w:num w:numId="6">
    <w:abstractNumId w:val="5"/>
  </w:num>
  <w:num w:numId="7">
    <w:abstractNumId w:val="4"/>
  </w:num>
  <w:num w:numId="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06EA5"/>
    <w:rsid w:val="00023EFC"/>
    <w:rsid w:val="00060C97"/>
    <w:rsid w:val="00065828"/>
    <w:rsid w:val="00080B56"/>
    <w:rsid w:val="00086370"/>
    <w:rsid w:val="00122491"/>
    <w:rsid w:val="00131529"/>
    <w:rsid w:val="00157133"/>
    <w:rsid w:val="001732E7"/>
    <w:rsid w:val="00191301"/>
    <w:rsid w:val="001A419C"/>
    <w:rsid w:val="001A5A87"/>
    <w:rsid w:val="001B3F70"/>
    <w:rsid w:val="001F3C80"/>
    <w:rsid w:val="00205A6A"/>
    <w:rsid w:val="00206FBA"/>
    <w:rsid w:val="002202E2"/>
    <w:rsid w:val="00222942"/>
    <w:rsid w:val="00242061"/>
    <w:rsid w:val="0029048C"/>
    <w:rsid w:val="002E0886"/>
    <w:rsid w:val="002F761F"/>
    <w:rsid w:val="00360398"/>
    <w:rsid w:val="00366184"/>
    <w:rsid w:val="003A172D"/>
    <w:rsid w:val="003B6DCF"/>
    <w:rsid w:val="003D26C4"/>
    <w:rsid w:val="00422311"/>
    <w:rsid w:val="00465B1E"/>
    <w:rsid w:val="00477344"/>
    <w:rsid w:val="00497F69"/>
    <w:rsid w:val="004A74B0"/>
    <w:rsid w:val="004C5429"/>
    <w:rsid w:val="004E0866"/>
    <w:rsid w:val="004E0C0F"/>
    <w:rsid w:val="004F081F"/>
    <w:rsid w:val="004F703E"/>
    <w:rsid w:val="00527901"/>
    <w:rsid w:val="00532C78"/>
    <w:rsid w:val="00536E70"/>
    <w:rsid w:val="00557872"/>
    <w:rsid w:val="005631D1"/>
    <w:rsid w:val="005A0109"/>
    <w:rsid w:val="005A7116"/>
    <w:rsid w:val="005B03D9"/>
    <w:rsid w:val="005B0963"/>
    <w:rsid w:val="005B5F98"/>
    <w:rsid w:val="005D057B"/>
    <w:rsid w:val="005D28CB"/>
    <w:rsid w:val="005F7DC8"/>
    <w:rsid w:val="00605AB7"/>
    <w:rsid w:val="006151D4"/>
    <w:rsid w:val="0061524D"/>
    <w:rsid w:val="006231A5"/>
    <w:rsid w:val="00674B82"/>
    <w:rsid w:val="006844B8"/>
    <w:rsid w:val="00686C0F"/>
    <w:rsid w:val="006973FA"/>
    <w:rsid w:val="006C28C4"/>
    <w:rsid w:val="006F1223"/>
    <w:rsid w:val="00750F23"/>
    <w:rsid w:val="00760296"/>
    <w:rsid w:val="00794BDC"/>
    <w:rsid w:val="008100B4"/>
    <w:rsid w:val="00817ABA"/>
    <w:rsid w:val="00836908"/>
    <w:rsid w:val="008414C3"/>
    <w:rsid w:val="00860BEE"/>
    <w:rsid w:val="00892227"/>
    <w:rsid w:val="008930A3"/>
    <w:rsid w:val="008B39F5"/>
    <w:rsid w:val="008C04D4"/>
    <w:rsid w:val="008E4D91"/>
    <w:rsid w:val="008F636C"/>
    <w:rsid w:val="00904C30"/>
    <w:rsid w:val="00905FEC"/>
    <w:rsid w:val="00920E26"/>
    <w:rsid w:val="00951F80"/>
    <w:rsid w:val="0099279F"/>
    <w:rsid w:val="009D19A4"/>
    <w:rsid w:val="009E4349"/>
    <w:rsid w:val="00A16443"/>
    <w:rsid w:val="00A253FB"/>
    <w:rsid w:val="00A27564"/>
    <w:rsid w:val="00A673F5"/>
    <w:rsid w:val="00A6744E"/>
    <w:rsid w:val="00A978ED"/>
    <w:rsid w:val="00AB47BC"/>
    <w:rsid w:val="00AB6A58"/>
    <w:rsid w:val="00AF0A6D"/>
    <w:rsid w:val="00AF3EA0"/>
    <w:rsid w:val="00B168CF"/>
    <w:rsid w:val="00B3013D"/>
    <w:rsid w:val="00B55560"/>
    <w:rsid w:val="00BB6FC8"/>
    <w:rsid w:val="00BE040A"/>
    <w:rsid w:val="00C00EAD"/>
    <w:rsid w:val="00C52948"/>
    <w:rsid w:val="00C8752B"/>
    <w:rsid w:val="00C97078"/>
    <w:rsid w:val="00CA6177"/>
    <w:rsid w:val="00D12AE0"/>
    <w:rsid w:val="00D131CD"/>
    <w:rsid w:val="00D508F8"/>
    <w:rsid w:val="00D5769D"/>
    <w:rsid w:val="00D7511D"/>
    <w:rsid w:val="00E2013A"/>
    <w:rsid w:val="00E91083"/>
    <w:rsid w:val="00E9633C"/>
    <w:rsid w:val="00EA439C"/>
    <w:rsid w:val="00EA511B"/>
    <w:rsid w:val="00F017DA"/>
    <w:rsid w:val="00F046D3"/>
    <w:rsid w:val="00F102A7"/>
    <w:rsid w:val="00F366D2"/>
    <w:rsid w:val="00F56A09"/>
    <w:rsid w:val="00F62AFF"/>
    <w:rsid w:val="00FC7F7F"/>
    <w:rsid w:val="00FD1AAD"/>
    <w:rsid w:val="00FF645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annotation text"/>
    <w:link w:val="a8"/>
    <w:uiPriority w:val="99"/>
    <w:semiHidden/>
    <w:unhideWhenUsed/>
    <w:rsid w:val="00023EFC"/>
    <w:rPr>
      <w:sz w:val="20"/>
      <w:szCs w:val="20"/>
    </w:rPr>
  </w:style>
  <w:style w:type="character" w:styleId="a9">
    <w:name w:val="annotation reference"/>
    <w:uiPriority w:val="99"/>
    <w:semiHidden/>
    <w:unhideWhenUsed/>
    <w:rsid w:val="00023EFC"/>
    <w:rPr>
      <w:sz w:val="16"/>
      <w:szCs w:val="16"/>
    </w:rPr>
  </w:style>
  <w:style w:type="paragraph" w:styleId="aa">
    <w:name w:val="Balloon Text"/>
    <w:basedOn w:val="a"/>
    <w:link w:val="ab"/>
    <w:uiPriority w:val="99"/>
    <w:semiHidden/>
    <w:unhideWhenUsed/>
    <w:rsid w:val="00BB6FC8"/>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BB6FC8"/>
    <w:rPr>
      <w:rFonts w:asciiTheme="majorHAnsi" w:eastAsiaTheme="majorEastAsia" w:hAnsiTheme="majorHAnsi" w:cstheme="majorBidi"/>
      <w:sz w:val="18"/>
      <w:szCs w:val="18"/>
    </w:rPr>
  </w:style>
  <w:style w:type="paragraph" w:styleId="ac">
    <w:name w:val="annotation subject"/>
    <w:basedOn w:val="a7"/>
    <w:next w:val="a7"/>
    <w:link w:val="ad"/>
    <w:uiPriority w:val="99"/>
    <w:semiHidden/>
    <w:unhideWhenUsed/>
    <w:rsid w:val="004A74B0"/>
    <w:pPr>
      <w:widowControl w:val="0"/>
    </w:pPr>
    <w:rPr>
      <w:b/>
      <w:bCs/>
      <w:sz w:val="24"/>
      <w:szCs w:val="22"/>
    </w:rPr>
  </w:style>
  <w:style w:type="character" w:customStyle="1" w:styleId="a8">
    <w:name w:val="註解文字 字元"/>
    <w:basedOn w:val="a0"/>
    <w:link w:val="a7"/>
    <w:uiPriority w:val="99"/>
    <w:semiHidden/>
    <w:rsid w:val="004A74B0"/>
    <w:rPr>
      <w:sz w:val="20"/>
      <w:szCs w:val="20"/>
    </w:rPr>
  </w:style>
  <w:style w:type="character" w:customStyle="1" w:styleId="ad">
    <w:name w:val="註解主旨 字元"/>
    <w:basedOn w:val="a8"/>
    <w:link w:val="ac"/>
    <w:uiPriority w:val="99"/>
    <w:semiHidden/>
    <w:rsid w:val="004A74B0"/>
    <w:rPr>
      <w:b/>
      <w:bCs/>
      <w:sz w:val="20"/>
      <w:szCs w:val="20"/>
    </w:rPr>
  </w:style>
  <w:style w:type="paragraph" w:styleId="ae">
    <w:name w:val="List Paragraph"/>
    <w:basedOn w:val="a"/>
    <w:uiPriority w:val="34"/>
    <w:qFormat/>
    <w:rsid w:val="00D5769D"/>
    <w:pPr>
      <w:ind w:leftChars="200" w:left="48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28B323-9056-4CFF-A0F9-A6C0FA38A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777</Words>
  <Characters>4433</Characters>
  <Application>Microsoft Office Word</Application>
  <DocSecurity>0</DocSecurity>
  <Lines>36</Lines>
  <Paragraphs>10</Paragraphs>
  <ScaleCrop>false</ScaleCrop>
  <Company>Hewlett-Packard Company</Company>
  <LinksUpToDate>false</LinksUpToDate>
  <CharactersWithSpaces>5200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2017-11-20T09:30:00Z</cp:lastPrinted>
  <dcterms:created xsi:type="dcterms:W3CDTF">2017-12-19T08:47:00Z</dcterms:created>
  <dcterms:modified xsi:type="dcterms:W3CDTF">2017-12-19T08:47:00Z</dcterms:modified>
</cp:coreProperties>
</file>