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737CF" w:rsidRDefault="0033287D" w:rsidP="00723438">
      <w:pPr>
        <w:pStyle w:val="1"/>
        <w:overflowPunct w:val="0"/>
        <w:autoSpaceDE/>
        <w:autoSpaceDN/>
        <w:spacing w:beforeLines="100" w:afterLines="100"/>
        <w:ind w:left="0"/>
        <w:jc w:val="center"/>
        <w:rPr>
          <w:b w:val="0"/>
          <w:bCs w:val="0"/>
        </w:rPr>
      </w:pPr>
      <w:r w:rsidRPr="003737CF">
        <w:rPr>
          <w:rFonts w:hAnsi="新細明體"/>
        </w:rPr>
        <w:t>第</w:t>
      </w:r>
      <w:r w:rsidRPr="003737CF">
        <w:t>11</w:t>
      </w:r>
      <w:r w:rsidRPr="003737CF">
        <w:rPr>
          <w:rFonts w:hAnsi="新細明體"/>
        </w:rPr>
        <w:t>章</w:t>
      </w:r>
    </w:p>
    <w:p w:rsidR="00000000" w:rsidRPr="003737CF" w:rsidRDefault="0033287D" w:rsidP="00723438">
      <w:pPr>
        <w:overflowPunct w:val="0"/>
        <w:adjustRightInd w:val="0"/>
        <w:spacing w:beforeLines="100" w:afterLines="100"/>
        <w:jc w:val="center"/>
        <w:rPr>
          <w:rFonts w:ascii="Times New Roman" w:eastAsia="新細明體" w:hAnsi="Times New Roman" w:cs="Times New Roman"/>
          <w:b/>
          <w:bCs/>
        </w:rPr>
      </w:pPr>
      <w:r w:rsidRPr="003737CF">
        <w:rPr>
          <w:rFonts w:ascii="Times New Roman" w:eastAsia="新細明體" w:hAnsi="新細明體" w:cs="Times New Roman"/>
          <w:b/>
          <w:bCs/>
        </w:rPr>
        <w:t>責任限制</w:t>
      </w:r>
    </w:p>
    <w:p w:rsidR="00000000" w:rsidRPr="003737CF" w:rsidRDefault="00A77335" w:rsidP="00723438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</w:rPr>
      </w:pPr>
    </w:p>
    <w:p w:rsidR="00000000" w:rsidRPr="003737CF" w:rsidRDefault="00450C14" w:rsidP="00723438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  <w:b/>
          <w:bCs/>
        </w:rPr>
        <w:t>節</w:t>
      </w:r>
      <w:r w:rsidR="0033287D" w:rsidRPr="003737CF">
        <w:rPr>
          <w:rFonts w:ascii="Times New Roman" w:eastAsia="新細明體" w:hAnsi="新細明體" w:cs="Times New Roman"/>
          <w:b/>
          <w:bCs/>
        </w:rPr>
        <w:t>次</w:t>
      </w:r>
    </w:p>
    <w:p w:rsidR="00000000" w:rsidRPr="003737CF" w:rsidRDefault="0033287D" w:rsidP="00723438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Times New Roman" w:cs="Times New Roman"/>
          <w:b/>
          <w:bCs/>
        </w:rPr>
        <w:t>§ 1101.</w:t>
      </w:r>
      <w:r w:rsidRPr="003737CF">
        <w:rPr>
          <w:rFonts w:ascii="Times New Roman" w:eastAsia="新細明體" w:hAnsi="Times New Roman" w:cs="Times New Roman"/>
          <w:b/>
          <w:bCs/>
        </w:rPr>
        <w:tab/>
      </w:r>
      <w:r w:rsidR="003F358C" w:rsidRPr="003737CF">
        <w:rPr>
          <w:rFonts w:ascii="Times New Roman" w:eastAsia="新細明體" w:hAnsi="新細明體" w:cs="Times New Roman"/>
          <w:b/>
          <w:bCs/>
        </w:rPr>
        <w:t>海事求償</w:t>
      </w:r>
      <w:r w:rsidRPr="003737CF">
        <w:rPr>
          <w:rFonts w:ascii="Times New Roman" w:eastAsia="新細明體" w:hAnsi="新細明體" w:cs="Times New Roman"/>
          <w:b/>
          <w:bCs/>
        </w:rPr>
        <w:t>責任限制規定。</w:t>
      </w: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Times New Roman" w:cs="Times New Roman"/>
          <w:b/>
          <w:bCs/>
        </w:rPr>
        <w:t>§ 1102.</w:t>
      </w:r>
      <w:r w:rsidRPr="003737CF">
        <w:rPr>
          <w:rFonts w:ascii="Times New Roman" w:eastAsia="新細明體" w:hAnsi="Times New Roman" w:cs="Times New Roman"/>
          <w:b/>
          <w:bCs/>
        </w:rPr>
        <w:tab/>
      </w:r>
      <w:r w:rsidRPr="003737CF">
        <w:rPr>
          <w:rFonts w:ascii="Times New Roman" w:eastAsia="新細明體" w:hAnsi="新細明體" w:cs="Times New Roman"/>
          <w:b/>
          <w:bCs/>
        </w:rPr>
        <w:t>責任及損失分配。</w:t>
      </w: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Times New Roman" w:cs="Times New Roman"/>
          <w:b/>
          <w:bCs/>
        </w:rPr>
        <w:t>§ 1103.</w:t>
      </w:r>
      <w:r w:rsidRPr="003737CF">
        <w:rPr>
          <w:rFonts w:ascii="Times New Roman" w:eastAsia="新細明體" w:hAnsi="Times New Roman" w:cs="Times New Roman"/>
          <w:b/>
          <w:bCs/>
        </w:rPr>
        <w:tab/>
      </w:r>
      <w:r w:rsidRPr="003737CF">
        <w:rPr>
          <w:rFonts w:ascii="Times New Roman" w:eastAsia="新細明體" w:hAnsi="新細明體" w:cs="Times New Roman"/>
          <w:b/>
          <w:bCs/>
        </w:rPr>
        <w:t>無</w:t>
      </w:r>
      <w:r w:rsidR="007375C0" w:rsidRPr="003737CF">
        <w:rPr>
          <w:rFonts w:ascii="Times New Roman" w:eastAsia="新細明體" w:hAnsi="新細明體" w:cs="Times New Roman"/>
          <w:b/>
          <w:bCs/>
        </w:rPr>
        <w:t>過失</w:t>
      </w:r>
      <w:r w:rsidRPr="003737CF">
        <w:rPr>
          <w:rFonts w:ascii="Times New Roman" w:eastAsia="新細明體" w:hAnsi="新細明體" w:cs="Times New Roman"/>
          <w:b/>
          <w:bCs/>
        </w:rPr>
        <w:t>推定。</w:t>
      </w: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Times New Roman" w:cs="Times New Roman"/>
          <w:b/>
          <w:bCs/>
        </w:rPr>
        <w:t>§ 1104.</w:t>
      </w:r>
      <w:r w:rsidRPr="003737CF">
        <w:rPr>
          <w:rFonts w:ascii="Times New Roman" w:eastAsia="新細明體" w:hAnsi="Times New Roman" w:cs="Times New Roman"/>
          <w:b/>
          <w:bCs/>
        </w:rPr>
        <w:tab/>
      </w:r>
      <w:r w:rsidRPr="003737CF">
        <w:rPr>
          <w:rFonts w:ascii="Times New Roman" w:eastAsia="新細明體" w:hAnsi="新細明體" w:cs="Times New Roman"/>
          <w:b/>
          <w:bCs/>
        </w:rPr>
        <w:t>有責任限制之</w:t>
      </w:r>
      <w:r w:rsidR="003F358C" w:rsidRPr="003737CF">
        <w:rPr>
          <w:rFonts w:ascii="Times New Roman" w:eastAsia="新細明體" w:hAnsi="新細明體" w:cs="Times New Roman"/>
          <w:b/>
          <w:bCs/>
        </w:rPr>
        <w:t>海事求償</w:t>
      </w:r>
      <w:r w:rsidRPr="003737CF">
        <w:rPr>
          <w:rFonts w:ascii="Times New Roman" w:eastAsia="新細明體" w:hAnsi="新細明體" w:cs="Times New Roman"/>
          <w:b/>
          <w:bCs/>
        </w:rPr>
        <w:t>。</w:t>
      </w: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Times New Roman" w:cs="Times New Roman"/>
          <w:b/>
          <w:bCs/>
        </w:rPr>
        <w:t>§ 1105.</w:t>
      </w:r>
      <w:r w:rsidRPr="003737CF">
        <w:rPr>
          <w:rFonts w:ascii="Times New Roman" w:eastAsia="新細明體" w:hAnsi="Times New Roman" w:cs="Times New Roman"/>
          <w:b/>
          <w:bCs/>
        </w:rPr>
        <w:tab/>
      </w:r>
      <w:r w:rsidRPr="003737CF">
        <w:rPr>
          <w:rFonts w:ascii="Times New Roman" w:eastAsia="新細明體" w:hAnsi="新細明體" w:cs="Times New Roman"/>
          <w:b/>
          <w:bCs/>
        </w:rPr>
        <w:t>豁免責任限制之</w:t>
      </w:r>
      <w:r w:rsidR="003F358C" w:rsidRPr="003737CF">
        <w:rPr>
          <w:rFonts w:ascii="Times New Roman" w:eastAsia="新細明體" w:hAnsi="新細明體" w:cs="Times New Roman"/>
          <w:b/>
          <w:bCs/>
        </w:rPr>
        <w:t>海事求償</w:t>
      </w:r>
      <w:r w:rsidRPr="003737CF">
        <w:rPr>
          <w:rFonts w:ascii="Times New Roman" w:eastAsia="新細明體" w:hAnsi="新細明體" w:cs="Times New Roman"/>
          <w:b/>
          <w:bCs/>
        </w:rPr>
        <w:t>。</w:t>
      </w: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Times New Roman" w:cs="Times New Roman"/>
          <w:b/>
          <w:bCs/>
        </w:rPr>
        <w:t>§ 1106.</w:t>
      </w:r>
      <w:r w:rsidRPr="003737CF">
        <w:rPr>
          <w:rFonts w:ascii="Times New Roman" w:eastAsia="新細明體" w:hAnsi="Times New Roman" w:cs="Times New Roman"/>
          <w:b/>
          <w:bCs/>
        </w:rPr>
        <w:tab/>
      </w:r>
      <w:r w:rsidRPr="003737CF">
        <w:rPr>
          <w:rFonts w:ascii="Times New Roman" w:eastAsia="新細明體" w:hAnsi="新細明體" w:cs="Times New Roman"/>
          <w:b/>
          <w:bCs/>
        </w:rPr>
        <w:t>排除</w:t>
      </w:r>
      <w:r w:rsidR="003F358C" w:rsidRPr="003737CF">
        <w:rPr>
          <w:rFonts w:ascii="Times New Roman" w:eastAsia="新細明體" w:hAnsi="新細明體" w:cs="Times New Roman"/>
          <w:b/>
          <w:bCs/>
        </w:rPr>
        <w:t>海事求償</w:t>
      </w:r>
      <w:r w:rsidRPr="003737CF">
        <w:rPr>
          <w:rFonts w:ascii="Times New Roman" w:eastAsia="新細明體" w:hAnsi="新細明體" w:cs="Times New Roman"/>
          <w:b/>
          <w:bCs/>
        </w:rPr>
        <w:t>責任限制之行為。</w:t>
      </w: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Times New Roman" w:cs="Times New Roman"/>
          <w:b/>
          <w:bCs/>
        </w:rPr>
        <w:t>§ 1107.</w:t>
      </w:r>
      <w:r w:rsidRPr="003737CF">
        <w:rPr>
          <w:rFonts w:ascii="Times New Roman" w:eastAsia="新細明體" w:hAnsi="Times New Roman" w:cs="Times New Roman"/>
          <w:b/>
          <w:bCs/>
        </w:rPr>
        <w:tab/>
      </w:r>
      <w:r w:rsidRPr="003737CF">
        <w:rPr>
          <w:rFonts w:ascii="Times New Roman" w:eastAsia="新細明體" w:hAnsi="新細明體" w:cs="Times New Roman"/>
          <w:b/>
          <w:bCs/>
        </w:rPr>
        <w:t>責任限制之權利。</w:t>
      </w: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Times New Roman" w:cs="Times New Roman"/>
          <w:b/>
          <w:bCs/>
        </w:rPr>
        <w:t>§ 1108.</w:t>
      </w:r>
      <w:r w:rsidRPr="003737CF">
        <w:rPr>
          <w:rFonts w:ascii="Times New Roman" w:eastAsia="新細明體" w:hAnsi="Times New Roman" w:cs="Times New Roman"/>
          <w:b/>
          <w:bCs/>
        </w:rPr>
        <w:tab/>
      </w:r>
      <w:r w:rsidRPr="003737CF">
        <w:rPr>
          <w:rFonts w:ascii="Times New Roman" w:eastAsia="新細明體" w:hAnsi="新細明體" w:cs="Times New Roman"/>
          <w:b/>
          <w:bCs/>
        </w:rPr>
        <w:t>責任限制基金章程。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F358C" w:rsidRPr="003737CF" w:rsidRDefault="0033287D" w:rsidP="00723438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編者按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新細明體" w:cs="Times New Roman"/>
          <w:sz w:val="19"/>
          <w:szCs w:val="19"/>
        </w:rPr>
        <w:t>本篇第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1</w:t>
      </w:r>
      <w:r w:rsidRPr="003737CF">
        <w:rPr>
          <w:rFonts w:ascii="Times New Roman" w:eastAsia="新細明體" w:hAnsi="新細明體" w:cs="Times New Roman"/>
          <w:sz w:val="19"/>
          <w:szCs w:val="19"/>
        </w:rPr>
        <w:t>至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12</w:t>
      </w:r>
      <w:proofErr w:type="gramStart"/>
      <w:r w:rsidRPr="003737CF">
        <w:rPr>
          <w:rFonts w:ascii="Times New Roman" w:eastAsia="新細明體" w:hAnsi="新細明體" w:cs="Times New Roman"/>
          <w:sz w:val="19"/>
          <w:szCs w:val="19"/>
        </w:rPr>
        <w:t>章舊條文</w:t>
      </w:r>
      <w:proofErr w:type="gramEnd"/>
      <w:r w:rsidRPr="003737CF">
        <w:rPr>
          <w:rFonts w:ascii="Times New Roman" w:eastAsia="新細明體" w:hAnsi="新細明體" w:cs="Times New Roman"/>
          <w:sz w:val="19"/>
          <w:szCs w:val="19"/>
        </w:rPr>
        <w:t>依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 xml:space="preserve"> PL 10-76 § 1 </w:t>
      </w:r>
      <w:r w:rsidRPr="003737CF">
        <w:rPr>
          <w:rFonts w:ascii="Times New Roman" w:eastAsia="新細明體" w:hAnsi="新細明體" w:cs="Times New Roman"/>
          <w:sz w:val="19"/>
          <w:szCs w:val="19"/>
        </w:rPr>
        <w:t>全部廢</w:t>
      </w:r>
      <w:r w:rsidR="00C7644A" w:rsidRPr="003737CF">
        <w:rPr>
          <w:rFonts w:ascii="Times New Roman" w:eastAsia="新細明體" w:hAnsi="新細明體" w:cs="Times New Roman"/>
          <w:sz w:val="19"/>
          <w:szCs w:val="19"/>
        </w:rPr>
        <w:t>止</w:t>
      </w:r>
      <w:r w:rsidRPr="003737CF">
        <w:rPr>
          <w:rFonts w:ascii="Times New Roman" w:eastAsia="新細明體" w:hAnsi="新細明體" w:cs="Times New Roman"/>
          <w:sz w:val="19"/>
          <w:szCs w:val="19"/>
        </w:rPr>
        <w:t>，並以編入本篇第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1</w:t>
      </w:r>
      <w:r w:rsidRPr="003737CF">
        <w:rPr>
          <w:rFonts w:ascii="Times New Roman" w:eastAsia="新細明體" w:hAnsi="新細明體" w:cs="Times New Roman"/>
          <w:sz w:val="19"/>
          <w:szCs w:val="19"/>
        </w:rPr>
        <w:t>至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13</w:t>
      </w:r>
      <w:r w:rsidRPr="003737CF">
        <w:rPr>
          <w:rFonts w:ascii="Times New Roman" w:eastAsia="新細明體" w:hAnsi="新細明體" w:cs="Times New Roman"/>
          <w:sz w:val="19"/>
          <w:szCs w:val="19"/>
        </w:rPr>
        <w:t>章的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 xml:space="preserve"> PL 10-76</w:t>
      </w:r>
      <w:r w:rsidRPr="003737CF">
        <w:rPr>
          <w:rFonts w:ascii="Times New Roman" w:eastAsia="新細明體" w:hAnsi="新細明體" w:cs="Times New Roman"/>
          <w:sz w:val="19"/>
          <w:szCs w:val="19"/>
        </w:rPr>
        <w:t>「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1997</w:t>
      </w:r>
      <w:r w:rsidRPr="003737CF">
        <w:rPr>
          <w:rFonts w:ascii="Times New Roman" w:eastAsia="新細明體" w:hAnsi="新細明體" w:cs="Times New Roman"/>
          <w:sz w:val="19"/>
          <w:szCs w:val="19"/>
        </w:rPr>
        <w:t>年</w:t>
      </w:r>
      <w:r w:rsidR="001D4656" w:rsidRPr="003737CF">
        <w:rPr>
          <w:rFonts w:ascii="Times New Roman" w:eastAsia="新細明體" w:hAnsi="新細明體" w:cs="Times New Roman"/>
          <w:sz w:val="19"/>
          <w:szCs w:val="19"/>
        </w:rPr>
        <w:t>全國海商法</w:t>
      </w:r>
      <w:r w:rsidRPr="003737CF">
        <w:rPr>
          <w:rFonts w:ascii="Times New Roman" w:eastAsia="新細明體" w:hAnsi="新細明體" w:cs="Times New Roman"/>
          <w:sz w:val="19"/>
          <w:szCs w:val="19"/>
        </w:rPr>
        <w:t>」條文取代。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 xml:space="preserve">PL 10-76 </w:t>
      </w:r>
      <w:r w:rsidRPr="003737CF">
        <w:rPr>
          <w:rFonts w:ascii="Times New Roman" w:eastAsia="新細明體" w:hAnsi="新細明體" w:cs="Times New Roman"/>
          <w:sz w:val="19"/>
          <w:szCs w:val="19"/>
        </w:rPr>
        <w:t>於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1998</w:t>
      </w:r>
      <w:r w:rsidRPr="003737CF">
        <w:rPr>
          <w:rFonts w:ascii="Times New Roman" w:eastAsia="新細明體" w:hAnsi="新細明體" w:cs="Times New Roman"/>
          <w:sz w:val="19"/>
          <w:szCs w:val="19"/>
        </w:rPr>
        <w:t>年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4</w:t>
      </w:r>
      <w:r w:rsidRPr="003737CF">
        <w:rPr>
          <w:rFonts w:ascii="Times New Roman" w:eastAsia="新細明體" w:hAnsi="新細明體" w:cs="Times New Roman"/>
          <w:sz w:val="19"/>
          <w:szCs w:val="19"/>
        </w:rPr>
        <w:t>月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1</w:t>
      </w:r>
      <w:r w:rsidRPr="003737CF">
        <w:rPr>
          <w:rFonts w:ascii="Times New Roman" w:eastAsia="新細明體" w:hAnsi="新細明體" w:cs="Times New Roman"/>
          <w:sz w:val="19"/>
          <w:szCs w:val="19"/>
        </w:rPr>
        <w:t>日生效。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sz w:val="19"/>
          <w:szCs w:val="19"/>
        </w:rPr>
      </w:pPr>
    </w:p>
    <w:p w:rsidR="00000000" w:rsidRPr="003737CF" w:rsidRDefault="0033287D" w:rsidP="00723438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3737CF">
        <w:rPr>
          <w:u w:val="single"/>
        </w:rPr>
        <w:t>§ 1101.</w:t>
      </w:r>
      <w:r w:rsidR="003F358C" w:rsidRPr="003737CF">
        <w:rPr>
          <w:rFonts w:hAnsi="新細明體"/>
          <w:u w:val="single"/>
        </w:rPr>
        <w:t>海事求償</w:t>
      </w:r>
      <w:r w:rsidRPr="003737CF">
        <w:rPr>
          <w:rFonts w:hAnsi="新細明體"/>
          <w:u w:val="single"/>
        </w:rPr>
        <w:t>責任限制規定。</w:t>
      </w:r>
    </w:p>
    <w:p w:rsidR="00000000" w:rsidRPr="003737CF" w:rsidRDefault="0033287D" w:rsidP="00723438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  <w:kern w:val="0"/>
          <w:szCs w:val="24"/>
        </w:rPr>
      </w:pPr>
      <w:r w:rsidRPr="003737CF">
        <w:rPr>
          <w:rFonts w:ascii="Times New Roman" w:eastAsia="新細明體" w:hAnsi="新細明體" w:cs="Times New Roman"/>
        </w:rPr>
        <w:t>部長</w:t>
      </w:r>
      <w:r w:rsidR="003F358C" w:rsidRPr="003737CF">
        <w:rPr>
          <w:rFonts w:ascii="Times New Roman" w:eastAsia="新細明體" w:hAnsi="新細明體" w:cs="Times New Roman"/>
        </w:rPr>
        <w:t>得</w:t>
      </w:r>
      <w:r w:rsidRPr="003737CF">
        <w:rPr>
          <w:rFonts w:ascii="Times New Roman" w:eastAsia="新細明體" w:hAnsi="新細明體" w:cs="Times New Roman"/>
        </w:rPr>
        <w:t>頒布執行本章的規定，並將責任限制公約及</w:t>
      </w:r>
      <w:r w:rsidR="003F358C" w:rsidRPr="003737CF">
        <w:rPr>
          <w:rFonts w:ascii="Times New Roman" w:eastAsia="新細明體" w:hAnsi="新細明體" w:cs="Times New Roman"/>
        </w:rPr>
        <w:t>噸位丈量公約</w:t>
      </w:r>
      <w:r w:rsidRPr="003737CF">
        <w:rPr>
          <w:rFonts w:ascii="Times New Roman" w:eastAsia="新細明體" w:hAnsi="新細明體" w:cs="Times New Roman"/>
        </w:rPr>
        <w:t>的條文納入考</w:t>
      </w:r>
      <w:r w:rsidR="00C7644A" w:rsidRPr="003737CF">
        <w:rPr>
          <w:rFonts w:ascii="Times New Roman" w:eastAsia="新細明體" w:hAnsi="新細明體" w:cs="Times New Roman"/>
        </w:rPr>
        <w:t>量</w:t>
      </w:r>
      <w:r w:rsidRPr="003737CF">
        <w:rPr>
          <w:rFonts w:ascii="Times New Roman" w:eastAsia="新細明體" w:hAnsi="新細明體" w:cs="Times New Roman"/>
        </w:rPr>
        <w:t>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PL 10-76 § 209.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2</w:t>
      </w:r>
      <w:r w:rsidRPr="003737CF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064E5B" w:rsidRPr="003737CF">
        <w:rPr>
          <w:rFonts w:ascii="Times New Roman" w:eastAsia="新細明體" w:hAnsi="新細明體" w:cs="Times New Roman"/>
          <w:sz w:val="19"/>
          <w:szCs w:val="19"/>
        </w:rPr>
        <w:t>進港</w:t>
      </w:r>
      <w:r w:rsidRPr="003737CF">
        <w:rPr>
          <w:rFonts w:ascii="Times New Roman" w:eastAsia="新細明體" w:hAnsi="新細明體" w:cs="Times New Roman"/>
          <w:sz w:val="19"/>
          <w:szCs w:val="19"/>
        </w:rPr>
        <w:t>港口的法律條文，請參閱本法典第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18</w:t>
      </w:r>
      <w:r w:rsidRPr="003737CF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3F358C" w:rsidRPr="003737CF" w:rsidRDefault="0033287D" w:rsidP="00723438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3737CF">
        <w:rPr>
          <w:u w:val="single"/>
        </w:rPr>
        <w:t>§ 1102.</w:t>
      </w:r>
      <w:r w:rsidRPr="003737CF">
        <w:rPr>
          <w:rFonts w:hAnsi="新細明體"/>
          <w:u w:val="single"/>
        </w:rPr>
        <w:t>責任及損失分配。</w:t>
      </w:r>
    </w:p>
    <w:p w:rsidR="003F358C" w:rsidRPr="003737CF" w:rsidRDefault="0033287D" w:rsidP="00723438">
      <w:pPr>
        <w:numPr>
          <w:ilvl w:val="0"/>
          <w:numId w:val="8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若</w:t>
      </w:r>
      <w:r w:rsidR="003F358C" w:rsidRPr="003737CF">
        <w:rPr>
          <w:rFonts w:ascii="Times New Roman" w:eastAsia="新細明體" w:hAnsi="新細明體" w:cs="Times New Roman"/>
        </w:rPr>
        <w:t>兩艘或兩艘以上</w:t>
      </w:r>
      <w:r w:rsidR="002C2FE7" w:rsidRPr="003737CF">
        <w:rPr>
          <w:rFonts w:ascii="Times New Roman" w:eastAsia="新細明體" w:hAnsi="新細明體" w:cs="Times New Roman"/>
        </w:rPr>
        <w:t>船舶</w:t>
      </w:r>
      <w:r w:rsidRPr="003737CF">
        <w:rPr>
          <w:rFonts w:ascii="Times New Roman" w:eastAsia="新細明體" w:hAnsi="新細明體" w:cs="Times New Roman"/>
        </w:rPr>
        <w:t>共同造成財產損壞或損失，則應依過失程度分擔責任；但若無法確定過失程度，則應平均分擔責任。</w:t>
      </w:r>
    </w:p>
    <w:p w:rsidR="003F358C" w:rsidRPr="003737CF" w:rsidRDefault="0033287D" w:rsidP="00723438">
      <w:pPr>
        <w:numPr>
          <w:ilvl w:val="0"/>
          <w:numId w:val="8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若</w:t>
      </w:r>
      <w:r w:rsidR="00E637E8" w:rsidRPr="003737CF">
        <w:rPr>
          <w:rFonts w:ascii="Times New Roman" w:eastAsia="新細明體" w:hAnsi="新細明體" w:cs="Times New Roman"/>
        </w:rPr>
        <w:t>兩艘或兩艘以上</w:t>
      </w:r>
      <w:r w:rsidR="002C2FE7" w:rsidRPr="003737CF">
        <w:rPr>
          <w:rFonts w:ascii="Times New Roman" w:eastAsia="新細明體" w:hAnsi="新細明體" w:cs="Times New Roman"/>
        </w:rPr>
        <w:t>船舶</w:t>
      </w:r>
      <w:r w:rsidRPr="003737CF">
        <w:rPr>
          <w:rFonts w:ascii="Times New Roman" w:eastAsia="新細明體" w:hAnsi="新細明體" w:cs="Times New Roman"/>
        </w:rPr>
        <w:t>共同造成任何人死亡或</w:t>
      </w:r>
      <w:r w:rsidR="00E637E8" w:rsidRPr="003737CF">
        <w:rPr>
          <w:rFonts w:ascii="Times New Roman" w:eastAsia="新細明體" w:hAnsi="新細明體" w:cs="Times New Roman"/>
        </w:rPr>
        <w:t>身</w:t>
      </w:r>
      <w:r w:rsidRPr="003737CF">
        <w:rPr>
          <w:rFonts w:ascii="Times New Roman" w:eastAsia="新細明體" w:hAnsi="新細明體" w:cs="Times New Roman"/>
        </w:rPr>
        <w:t>體傷</w:t>
      </w:r>
      <w:r w:rsidR="00E637E8" w:rsidRPr="003737CF">
        <w:rPr>
          <w:rFonts w:ascii="Times New Roman" w:eastAsia="新細明體" w:hAnsi="新細明體" w:cs="Times New Roman"/>
        </w:rPr>
        <w:t>害</w:t>
      </w:r>
      <w:r w:rsidRPr="003737CF">
        <w:rPr>
          <w:rFonts w:ascii="Times New Roman" w:eastAsia="新細明體" w:hAnsi="新細明體" w:cs="Times New Roman"/>
        </w:rPr>
        <w:t>，則應負連帶責任。</w:t>
      </w:r>
    </w:p>
    <w:p w:rsidR="003F358C" w:rsidRPr="003737CF" w:rsidRDefault="0033287D" w:rsidP="00723438">
      <w:pPr>
        <w:numPr>
          <w:ilvl w:val="0"/>
          <w:numId w:val="8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lastRenderedPageBreak/>
        <w:t>本</w:t>
      </w:r>
      <w:r w:rsidR="007375C0" w:rsidRPr="003737CF">
        <w:rPr>
          <w:rFonts w:ascii="Times New Roman" w:eastAsia="新細明體" w:hAnsi="新細明體" w:cs="Times New Roman"/>
        </w:rPr>
        <w:t>節</w:t>
      </w:r>
      <w:r w:rsidRPr="003737CF">
        <w:rPr>
          <w:rFonts w:ascii="Times New Roman" w:eastAsia="新細明體" w:hAnsi="新細明體" w:cs="Times New Roman"/>
        </w:rPr>
        <w:t>不</w:t>
      </w:r>
      <w:r w:rsidR="00E637E8" w:rsidRPr="003737CF">
        <w:rPr>
          <w:rFonts w:ascii="Times New Roman" w:eastAsia="新細明體" w:hAnsi="新細明體" w:cs="Times New Roman"/>
        </w:rPr>
        <w:t>應</w:t>
      </w:r>
      <w:r w:rsidRPr="003737CF">
        <w:rPr>
          <w:rFonts w:ascii="Times New Roman" w:eastAsia="新細明體" w:hAnsi="新細明體" w:cs="Times New Roman"/>
        </w:rPr>
        <w:t>影響任何人以法律規定之方法限制本身責任的權利。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PL 10-76 § 210.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3F358C" w:rsidRPr="003737CF" w:rsidRDefault="0033287D" w:rsidP="00723438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3737CF">
        <w:rPr>
          <w:u w:val="single"/>
        </w:rPr>
        <w:t>§ 1103.</w:t>
      </w:r>
      <w:r w:rsidRPr="003737CF">
        <w:rPr>
          <w:rFonts w:hAnsi="新細明體"/>
          <w:u w:val="single"/>
        </w:rPr>
        <w:t>無</w:t>
      </w:r>
      <w:r w:rsidR="007375C0" w:rsidRPr="003737CF">
        <w:rPr>
          <w:rFonts w:hAnsi="新細明體"/>
          <w:u w:val="single"/>
        </w:rPr>
        <w:t>過失</w:t>
      </w:r>
      <w:r w:rsidRPr="003737CF">
        <w:rPr>
          <w:rFonts w:hAnsi="新細明體"/>
          <w:u w:val="single"/>
        </w:rPr>
        <w:t>推定。</w:t>
      </w:r>
    </w:p>
    <w:p w:rsidR="00000000" w:rsidRPr="003737CF" w:rsidRDefault="0033287D" w:rsidP="00723438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發生碰撞時，不</w:t>
      </w:r>
      <w:r w:rsidR="003F358C" w:rsidRPr="003737CF">
        <w:rPr>
          <w:rFonts w:ascii="Times New Roman" w:eastAsia="新細明體" w:hAnsi="新細明體" w:cs="Times New Roman"/>
        </w:rPr>
        <w:t>應</w:t>
      </w:r>
      <w:r w:rsidR="00E637E8" w:rsidRPr="003737CF">
        <w:rPr>
          <w:rFonts w:ascii="Times New Roman" w:eastAsia="新細明體" w:hAnsi="新細明體" w:cs="Times New Roman"/>
        </w:rPr>
        <w:t>僅</w:t>
      </w:r>
      <w:r w:rsidRPr="003737CF">
        <w:rPr>
          <w:rFonts w:ascii="Times New Roman" w:eastAsia="新細明體" w:hAnsi="新細明體" w:cs="Times New Roman"/>
        </w:rPr>
        <w:t>因為船長或負責人</w:t>
      </w:r>
      <w:proofErr w:type="gramStart"/>
      <w:r w:rsidRPr="003737CF">
        <w:rPr>
          <w:rFonts w:ascii="Times New Roman" w:eastAsia="新細明體" w:hAnsi="新細明體" w:cs="Times New Roman"/>
        </w:rPr>
        <w:t>違反</w:t>
      </w:r>
      <w:r w:rsidR="00E637E8" w:rsidRPr="003737CF">
        <w:rPr>
          <w:rFonts w:ascii="Times New Roman" w:eastAsia="新細明體" w:hAnsi="新細明體" w:cs="Times New Roman"/>
        </w:rPr>
        <w:t>避碰</w:t>
      </w:r>
      <w:r w:rsidRPr="003737CF">
        <w:rPr>
          <w:rFonts w:ascii="Times New Roman" w:eastAsia="新細明體" w:hAnsi="新細明體" w:cs="Times New Roman"/>
        </w:rPr>
        <w:t>公約</w:t>
      </w:r>
      <w:proofErr w:type="gramEnd"/>
      <w:r w:rsidRPr="003737CF">
        <w:rPr>
          <w:rFonts w:ascii="Times New Roman" w:eastAsia="新細明體" w:hAnsi="新細明體" w:cs="Times New Roman"/>
        </w:rPr>
        <w:t>任何規定</w:t>
      </w:r>
      <w:r w:rsidR="00E637E8" w:rsidRPr="003737CF">
        <w:rPr>
          <w:rFonts w:ascii="Times New Roman" w:eastAsia="新細明體" w:hAnsi="新細明體" w:cs="Times New Roman"/>
        </w:rPr>
        <w:t>，</w:t>
      </w:r>
      <w:r w:rsidRPr="003737CF">
        <w:rPr>
          <w:rFonts w:ascii="Times New Roman" w:eastAsia="新細明體" w:hAnsi="新細明體" w:cs="Times New Roman"/>
        </w:rPr>
        <w:t>即</w:t>
      </w:r>
      <w:r w:rsidR="00E637E8" w:rsidRPr="003737CF">
        <w:rPr>
          <w:rFonts w:ascii="Times New Roman" w:eastAsia="新細明體" w:hAnsi="新細明體" w:cs="Times New Roman"/>
        </w:rPr>
        <w:t>視為</w:t>
      </w:r>
      <w:r w:rsidRPr="003737CF">
        <w:rPr>
          <w:rFonts w:ascii="Times New Roman" w:eastAsia="新細明體" w:hAnsi="新細明體" w:cs="Times New Roman"/>
        </w:rPr>
        <w:t>該</w:t>
      </w:r>
      <w:r w:rsidR="002C2FE7" w:rsidRPr="003737CF">
        <w:rPr>
          <w:rFonts w:ascii="Times New Roman" w:eastAsia="新細明體" w:hAnsi="新細明體" w:cs="Times New Roman"/>
        </w:rPr>
        <w:t>船舶</w:t>
      </w:r>
      <w:r w:rsidRPr="003737CF">
        <w:rPr>
          <w:rFonts w:ascii="Times New Roman" w:eastAsia="新細明體" w:hAnsi="新細明體" w:cs="Times New Roman"/>
        </w:rPr>
        <w:t>有過失。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PL 10-76 § 211.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3F358C" w:rsidRPr="003737CF" w:rsidRDefault="0033287D" w:rsidP="00723438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3737CF">
        <w:rPr>
          <w:u w:val="single"/>
        </w:rPr>
        <w:t>§ 1104.</w:t>
      </w:r>
      <w:r w:rsidRPr="003737CF">
        <w:rPr>
          <w:rFonts w:hAnsi="新細明體"/>
          <w:u w:val="single"/>
        </w:rPr>
        <w:t>有責任限制之</w:t>
      </w:r>
      <w:r w:rsidR="003F358C" w:rsidRPr="003737CF">
        <w:rPr>
          <w:rFonts w:hAnsi="新細明體"/>
          <w:u w:val="single"/>
        </w:rPr>
        <w:t>海事求償</w:t>
      </w:r>
      <w:r w:rsidRPr="003737CF">
        <w:rPr>
          <w:rFonts w:hAnsi="新細明體"/>
          <w:u w:val="single"/>
        </w:rPr>
        <w:t>。</w:t>
      </w:r>
    </w:p>
    <w:p w:rsidR="003F358C" w:rsidRPr="003737CF" w:rsidRDefault="0033287D" w:rsidP="00723438">
      <w:pPr>
        <w:numPr>
          <w:ilvl w:val="0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除本章第</w:t>
      </w:r>
      <w:r w:rsidRPr="003737CF">
        <w:rPr>
          <w:rFonts w:ascii="Times New Roman" w:eastAsia="新細明體" w:hAnsi="Times New Roman" w:cs="Times New Roman"/>
        </w:rPr>
        <w:t>1105</w:t>
      </w:r>
      <w:r w:rsidRPr="003737CF">
        <w:rPr>
          <w:rFonts w:ascii="Times New Roman" w:eastAsia="新細明體" w:hAnsi="新細明體" w:cs="Times New Roman"/>
        </w:rPr>
        <w:t>、</w:t>
      </w:r>
      <w:r w:rsidRPr="003737CF">
        <w:rPr>
          <w:rFonts w:ascii="Times New Roman" w:eastAsia="新細明體" w:hAnsi="Times New Roman" w:cs="Times New Roman"/>
        </w:rPr>
        <w:t>1106</w:t>
      </w:r>
      <w:r w:rsidRPr="003737CF">
        <w:rPr>
          <w:rFonts w:ascii="Times New Roman" w:eastAsia="新細明體" w:hAnsi="新細明體" w:cs="Times New Roman"/>
        </w:rPr>
        <w:t>、</w:t>
      </w:r>
      <w:r w:rsidRPr="003737CF">
        <w:rPr>
          <w:rFonts w:ascii="Times New Roman" w:eastAsia="新細明體" w:hAnsi="Times New Roman" w:cs="Times New Roman"/>
        </w:rPr>
        <w:t>1107</w:t>
      </w:r>
      <w:r w:rsidRPr="003737CF">
        <w:rPr>
          <w:rFonts w:ascii="Times New Roman" w:eastAsia="新細明體" w:hAnsi="新細明體" w:cs="Times New Roman"/>
        </w:rPr>
        <w:t>及</w:t>
      </w:r>
      <w:r w:rsidRPr="003737CF">
        <w:rPr>
          <w:rFonts w:ascii="Times New Roman" w:eastAsia="新細明體" w:hAnsi="Times New Roman" w:cs="Times New Roman"/>
        </w:rPr>
        <w:t>1108</w:t>
      </w:r>
      <w:r w:rsidR="007375C0" w:rsidRPr="003737CF">
        <w:rPr>
          <w:rFonts w:ascii="Times New Roman" w:eastAsia="新細明體" w:hAnsi="新細明體" w:cs="Times New Roman"/>
        </w:rPr>
        <w:t>節</w:t>
      </w:r>
      <w:r w:rsidRPr="003737CF">
        <w:rPr>
          <w:rFonts w:ascii="Times New Roman" w:eastAsia="新細明體" w:hAnsi="新細明體" w:cs="Times New Roman"/>
        </w:rPr>
        <w:t>所述狀況外，下列</w:t>
      </w:r>
      <w:r w:rsidR="008D5FE4" w:rsidRPr="003737CF">
        <w:rPr>
          <w:rFonts w:ascii="Times New Roman" w:eastAsia="新細明體" w:hAnsi="新細明體" w:cs="Times New Roman"/>
        </w:rPr>
        <w:t>求償</w:t>
      </w:r>
      <w:r w:rsidRPr="003737CF">
        <w:rPr>
          <w:rFonts w:ascii="Times New Roman" w:eastAsia="新細明體" w:hAnsi="新細明體" w:cs="Times New Roman"/>
        </w:rPr>
        <w:t>權，不論其責任基礎為何，應有責任限制：</w:t>
      </w:r>
    </w:p>
    <w:p w:rsidR="003F358C" w:rsidRPr="003737CF" w:rsidRDefault="0033287D" w:rsidP="00723438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針對發生於船上或與</w:t>
      </w:r>
      <w:r w:rsidR="002C2FE7" w:rsidRPr="003737CF">
        <w:rPr>
          <w:rFonts w:ascii="Times New Roman" w:eastAsia="新細明體" w:hAnsi="新細明體" w:cs="Times New Roman"/>
        </w:rPr>
        <w:t>船舶</w:t>
      </w:r>
      <w:r w:rsidRPr="003737CF">
        <w:rPr>
          <w:rFonts w:ascii="Times New Roman" w:eastAsia="新細明體" w:hAnsi="新細明體" w:cs="Times New Roman"/>
        </w:rPr>
        <w:t>作業或救助作業直接相關之死亡</w:t>
      </w:r>
      <w:r w:rsidR="008D5FE4" w:rsidRPr="003737CF">
        <w:rPr>
          <w:rFonts w:ascii="Times New Roman" w:eastAsia="新細明體" w:hAnsi="新細明體" w:cs="Times New Roman"/>
        </w:rPr>
        <w:t>、</w:t>
      </w:r>
      <w:r w:rsidRPr="003737CF">
        <w:rPr>
          <w:rFonts w:ascii="Times New Roman" w:eastAsia="新細明體" w:hAnsi="新細明體" w:cs="Times New Roman"/>
        </w:rPr>
        <w:t>或</w:t>
      </w:r>
      <w:r w:rsidR="008D5FE4" w:rsidRPr="003737CF">
        <w:rPr>
          <w:rFonts w:ascii="Times New Roman" w:eastAsia="新細明體" w:hAnsi="新細明體" w:cs="Times New Roman"/>
        </w:rPr>
        <w:t>身體傷害、</w:t>
      </w:r>
      <w:r w:rsidRPr="003737CF">
        <w:rPr>
          <w:rFonts w:ascii="Times New Roman" w:eastAsia="新細明體" w:hAnsi="新細明體" w:cs="Times New Roman"/>
        </w:rPr>
        <w:t>或財產損失或損壞（包括港灣工程、船塢、水道及海上助航設備之損壞）</w:t>
      </w:r>
      <w:r w:rsidR="008D5FE4" w:rsidRPr="003737CF">
        <w:rPr>
          <w:rFonts w:ascii="Times New Roman" w:eastAsia="新細明體" w:hAnsi="新細明體" w:cs="Times New Roman"/>
        </w:rPr>
        <w:t>，</w:t>
      </w:r>
      <w:r w:rsidRPr="003737CF">
        <w:rPr>
          <w:rFonts w:ascii="Times New Roman" w:eastAsia="新細明體" w:hAnsi="新細明體" w:cs="Times New Roman"/>
        </w:rPr>
        <w:t>以及因此造成之</w:t>
      </w:r>
      <w:r w:rsidR="008D5FE4" w:rsidRPr="003737CF">
        <w:rPr>
          <w:rFonts w:ascii="Times New Roman" w:eastAsia="新細明體" w:hAnsi="新細明體" w:cs="Times New Roman"/>
        </w:rPr>
        <w:t>間接</w:t>
      </w:r>
      <w:r w:rsidRPr="003737CF">
        <w:rPr>
          <w:rFonts w:ascii="Times New Roman" w:eastAsia="新細明體" w:hAnsi="新細明體" w:cs="Times New Roman"/>
        </w:rPr>
        <w:t>損失的</w:t>
      </w:r>
      <w:r w:rsidR="008D5FE4" w:rsidRPr="003737CF">
        <w:rPr>
          <w:rFonts w:ascii="Times New Roman" w:eastAsia="新細明體" w:hAnsi="新細明體" w:cs="Times New Roman"/>
        </w:rPr>
        <w:t>求償</w:t>
      </w:r>
      <w:r w:rsidRPr="003737CF">
        <w:rPr>
          <w:rFonts w:ascii="Times New Roman" w:eastAsia="新細明體" w:hAnsi="新細明體" w:cs="Times New Roman"/>
        </w:rPr>
        <w:t>權；</w:t>
      </w:r>
    </w:p>
    <w:p w:rsidR="003F358C" w:rsidRPr="003737CF" w:rsidRDefault="0033287D" w:rsidP="00723438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針對海上運送貨物、乘客或其行李</w:t>
      </w:r>
      <w:r w:rsidR="001B28D3" w:rsidRPr="003737CF">
        <w:rPr>
          <w:rFonts w:ascii="Times New Roman" w:eastAsia="新細明體" w:hAnsi="新細明體" w:cs="Times New Roman"/>
        </w:rPr>
        <w:t>之</w:t>
      </w:r>
      <w:r w:rsidRPr="003737CF">
        <w:rPr>
          <w:rFonts w:ascii="Times New Roman" w:eastAsia="新細明體" w:hAnsi="新細明體" w:cs="Times New Roman"/>
        </w:rPr>
        <w:t>延誤</w:t>
      </w:r>
      <w:r w:rsidR="001B28D3" w:rsidRPr="003737CF">
        <w:rPr>
          <w:rFonts w:ascii="Times New Roman" w:eastAsia="新細明體" w:hAnsi="新細明體" w:cs="Times New Roman"/>
        </w:rPr>
        <w:t>所</w:t>
      </w:r>
      <w:r w:rsidRPr="003737CF">
        <w:rPr>
          <w:rFonts w:ascii="Times New Roman" w:eastAsia="新細明體" w:hAnsi="新細明體" w:cs="Times New Roman"/>
        </w:rPr>
        <w:t>造成損失的</w:t>
      </w:r>
      <w:r w:rsidR="001B28D3" w:rsidRPr="003737CF">
        <w:rPr>
          <w:rFonts w:ascii="Times New Roman" w:eastAsia="新細明體" w:hAnsi="新細明體" w:cs="Times New Roman"/>
        </w:rPr>
        <w:t>求償</w:t>
      </w:r>
      <w:r w:rsidRPr="003737CF">
        <w:rPr>
          <w:rFonts w:ascii="Times New Roman" w:eastAsia="新細明體" w:hAnsi="新細明體" w:cs="Times New Roman"/>
        </w:rPr>
        <w:t>權；</w:t>
      </w:r>
    </w:p>
    <w:p w:rsidR="003F358C" w:rsidRPr="003737CF" w:rsidRDefault="0033287D" w:rsidP="00723438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針對直接因</w:t>
      </w:r>
      <w:r w:rsidR="002C2FE7" w:rsidRPr="003737CF">
        <w:rPr>
          <w:rFonts w:ascii="Times New Roman" w:eastAsia="新細明體" w:hAnsi="新細明體" w:cs="Times New Roman"/>
        </w:rPr>
        <w:t>船舶</w:t>
      </w:r>
      <w:r w:rsidRPr="003737CF">
        <w:rPr>
          <w:rFonts w:ascii="Times New Roman" w:eastAsia="新細明體" w:hAnsi="新細明體" w:cs="Times New Roman"/>
        </w:rPr>
        <w:t>作業或救助作業侵犯契約權以外權利造成之損失的請求權；</w:t>
      </w:r>
    </w:p>
    <w:p w:rsidR="003F358C" w:rsidRPr="003737CF" w:rsidRDefault="0033287D" w:rsidP="00723438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責任人以外之人就避免或降低損失所採取之措施</w:t>
      </w:r>
      <w:r w:rsidR="001B28D3" w:rsidRPr="003737CF">
        <w:rPr>
          <w:rFonts w:ascii="Times New Roman" w:eastAsia="新細明體" w:hAnsi="新細明體" w:cs="Times New Roman"/>
        </w:rPr>
        <w:t>（且責任人</w:t>
      </w:r>
      <w:r w:rsidR="003F358C" w:rsidRPr="003737CF">
        <w:rPr>
          <w:rFonts w:ascii="Times New Roman" w:eastAsia="新細明體" w:hAnsi="新細明體" w:cs="Times New Roman"/>
        </w:rPr>
        <w:t>得</w:t>
      </w:r>
      <w:r w:rsidR="001B28D3" w:rsidRPr="003737CF">
        <w:rPr>
          <w:rFonts w:ascii="Times New Roman" w:eastAsia="新細明體" w:hAnsi="新細明體" w:cs="Times New Roman"/>
        </w:rPr>
        <w:t>根據責任限制公約限制其責任）</w:t>
      </w:r>
      <w:r w:rsidRPr="003737CF">
        <w:rPr>
          <w:rFonts w:ascii="Times New Roman" w:eastAsia="新細明體" w:hAnsi="新細明體" w:cs="Times New Roman"/>
        </w:rPr>
        <w:t>，以及該措施造成之進一步損失的</w:t>
      </w:r>
      <w:r w:rsidR="001B28D3" w:rsidRPr="003737CF">
        <w:rPr>
          <w:rFonts w:ascii="Times New Roman" w:eastAsia="新細明體" w:hAnsi="新細明體" w:cs="Times New Roman"/>
        </w:rPr>
        <w:t>求償</w:t>
      </w:r>
      <w:r w:rsidRPr="003737CF">
        <w:rPr>
          <w:rFonts w:ascii="Times New Roman" w:eastAsia="新細明體" w:hAnsi="新細明體" w:cs="Times New Roman"/>
        </w:rPr>
        <w:t>權。</w:t>
      </w:r>
    </w:p>
    <w:p w:rsidR="00000000" w:rsidRPr="003737CF" w:rsidRDefault="0033287D" w:rsidP="00723438">
      <w:pPr>
        <w:numPr>
          <w:ilvl w:val="0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proofErr w:type="gramStart"/>
      <w:r w:rsidRPr="003737CF">
        <w:rPr>
          <w:rFonts w:ascii="Times New Roman" w:eastAsia="新細明體" w:hAnsi="新細明體" w:cs="Times New Roman"/>
        </w:rPr>
        <w:t>本</w:t>
      </w:r>
      <w:r w:rsidR="007375C0" w:rsidRPr="003737CF">
        <w:rPr>
          <w:rFonts w:ascii="Times New Roman" w:eastAsia="新細明體" w:hAnsi="新細明體" w:cs="Times New Roman"/>
        </w:rPr>
        <w:t>節</w:t>
      </w:r>
      <w:r w:rsidRPr="003737CF">
        <w:rPr>
          <w:rFonts w:ascii="Times New Roman" w:eastAsia="新細明體" w:hAnsi="新細明體" w:cs="Times New Roman"/>
        </w:rPr>
        <w:t>第</w:t>
      </w:r>
      <w:proofErr w:type="gramEnd"/>
      <w:r w:rsidRPr="003737CF">
        <w:rPr>
          <w:rFonts w:ascii="Times New Roman" w:eastAsia="新細明體" w:hAnsi="Times New Roman" w:cs="Times New Roman"/>
        </w:rPr>
        <w:t>(1)</w:t>
      </w:r>
      <w:proofErr w:type="gramStart"/>
      <w:r w:rsidR="007375C0" w:rsidRPr="003737CF">
        <w:rPr>
          <w:rFonts w:ascii="Times New Roman" w:eastAsia="新細明體" w:hAnsi="新細明體" w:cs="Times New Roman"/>
        </w:rPr>
        <w:t>子節</w:t>
      </w:r>
      <w:r w:rsidRPr="003737CF">
        <w:rPr>
          <w:rFonts w:ascii="Times New Roman" w:eastAsia="新細明體" w:hAnsi="新細明體" w:cs="Times New Roman"/>
        </w:rPr>
        <w:t>所</w:t>
      </w:r>
      <w:proofErr w:type="gramEnd"/>
      <w:r w:rsidRPr="003737CF">
        <w:rPr>
          <w:rFonts w:ascii="Times New Roman" w:eastAsia="新細明體" w:hAnsi="新細明體" w:cs="Times New Roman"/>
        </w:rPr>
        <w:t>列</w:t>
      </w:r>
      <w:r w:rsidR="003F358C" w:rsidRPr="003737CF">
        <w:rPr>
          <w:rFonts w:ascii="Times New Roman" w:eastAsia="新細明體" w:hAnsi="新細明體" w:cs="Times New Roman"/>
        </w:rPr>
        <w:t>海事求償</w:t>
      </w:r>
      <w:r w:rsidRPr="003737CF">
        <w:rPr>
          <w:rFonts w:ascii="Times New Roman" w:eastAsia="新細明體" w:hAnsi="新細明體" w:cs="Times New Roman"/>
        </w:rPr>
        <w:t>，即使</w:t>
      </w:r>
      <w:r w:rsidR="001B28D3" w:rsidRPr="003737CF">
        <w:rPr>
          <w:rFonts w:ascii="Times New Roman" w:eastAsia="新細明體" w:hAnsi="新細明體" w:cs="Times New Roman"/>
        </w:rPr>
        <w:t>係</w:t>
      </w:r>
      <w:r w:rsidRPr="003737CF">
        <w:rPr>
          <w:rFonts w:ascii="Times New Roman" w:eastAsia="新細明體" w:hAnsi="新細明體" w:cs="Times New Roman"/>
        </w:rPr>
        <w:t>以追索方式</w:t>
      </w:r>
      <w:r w:rsidR="001B28D3" w:rsidRPr="003737CF">
        <w:rPr>
          <w:rFonts w:ascii="Times New Roman" w:eastAsia="新細明體" w:hAnsi="新細明體" w:cs="Times New Roman"/>
        </w:rPr>
        <w:t>、</w:t>
      </w:r>
      <w:r w:rsidRPr="003737CF">
        <w:rPr>
          <w:rFonts w:ascii="Times New Roman" w:eastAsia="新細明體" w:hAnsi="新細明體" w:cs="Times New Roman"/>
        </w:rPr>
        <w:t>或</w:t>
      </w:r>
      <w:r w:rsidR="001B28D3" w:rsidRPr="003737CF">
        <w:rPr>
          <w:rFonts w:ascii="Times New Roman" w:eastAsia="新細明體" w:hAnsi="新細明體" w:cs="Times New Roman"/>
        </w:rPr>
        <w:t>依</w:t>
      </w:r>
      <w:r w:rsidRPr="003737CF">
        <w:rPr>
          <w:rFonts w:ascii="Times New Roman" w:eastAsia="新細明體" w:hAnsi="新細明體" w:cs="Times New Roman"/>
        </w:rPr>
        <w:t>契約或其他</w:t>
      </w:r>
      <w:r w:rsidR="001B28D3" w:rsidRPr="003737CF">
        <w:rPr>
          <w:rFonts w:ascii="Times New Roman" w:eastAsia="新細明體" w:hAnsi="新細明體" w:cs="Times New Roman"/>
        </w:rPr>
        <w:t>方式</w:t>
      </w:r>
      <w:r w:rsidRPr="003737CF">
        <w:rPr>
          <w:rFonts w:ascii="Times New Roman" w:eastAsia="新細明體" w:hAnsi="新細明體" w:cs="Times New Roman"/>
        </w:rPr>
        <w:t>之賠償提出，皆應有責任限制；但</w:t>
      </w:r>
      <w:r w:rsidR="00964728" w:rsidRPr="003737CF">
        <w:rPr>
          <w:rFonts w:ascii="Times New Roman" w:eastAsia="新細明體" w:hAnsi="新細明體" w:cs="Times New Roman"/>
        </w:rPr>
        <w:t>若關係到與責任人之契約下的報酬，</w:t>
      </w:r>
      <w:proofErr w:type="gramStart"/>
      <w:r w:rsidRPr="003737CF">
        <w:rPr>
          <w:rFonts w:ascii="Times New Roman" w:eastAsia="新細明體" w:hAnsi="新細明體" w:cs="Times New Roman"/>
        </w:rPr>
        <w:t>本</w:t>
      </w:r>
      <w:r w:rsidR="007375C0" w:rsidRPr="003737CF">
        <w:rPr>
          <w:rFonts w:ascii="Times New Roman" w:eastAsia="新細明體" w:hAnsi="新細明體" w:cs="Times New Roman"/>
        </w:rPr>
        <w:t>節</w:t>
      </w:r>
      <w:r w:rsidRPr="003737CF">
        <w:rPr>
          <w:rFonts w:ascii="Times New Roman" w:eastAsia="新細明體" w:hAnsi="新細明體" w:cs="Times New Roman"/>
        </w:rPr>
        <w:t>第</w:t>
      </w:r>
      <w:proofErr w:type="gramEnd"/>
      <w:r w:rsidRPr="003737CF">
        <w:rPr>
          <w:rFonts w:ascii="Times New Roman" w:eastAsia="新細明體" w:hAnsi="Times New Roman" w:cs="Times New Roman"/>
        </w:rPr>
        <w:t>(1)</w:t>
      </w:r>
      <w:proofErr w:type="gramStart"/>
      <w:r w:rsidR="00964728" w:rsidRPr="003737CF">
        <w:rPr>
          <w:rFonts w:ascii="Times New Roman" w:eastAsia="新細明體" w:hAnsi="新細明體" w:cs="Times New Roman"/>
        </w:rPr>
        <w:t>子節第</w:t>
      </w:r>
      <w:proofErr w:type="gramEnd"/>
      <w:r w:rsidRPr="003737CF">
        <w:rPr>
          <w:rFonts w:ascii="Times New Roman" w:eastAsia="新細明體" w:hAnsi="Times New Roman" w:cs="Times New Roman"/>
        </w:rPr>
        <w:t>(d)</w:t>
      </w:r>
      <w:r w:rsidRPr="003737CF">
        <w:rPr>
          <w:rFonts w:ascii="Times New Roman" w:eastAsia="新細明體" w:hAnsi="新細明體" w:cs="Times New Roman"/>
        </w:rPr>
        <w:t>項所述</w:t>
      </w:r>
      <w:r w:rsidR="00964728" w:rsidRPr="003737CF">
        <w:rPr>
          <w:rFonts w:ascii="Times New Roman" w:eastAsia="新細明體" w:hAnsi="新細明體" w:cs="Times New Roman"/>
        </w:rPr>
        <w:t>之求償</w:t>
      </w:r>
      <w:r w:rsidRPr="003737CF">
        <w:rPr>
          <w:rFonts w:ascii="Times New Roman" w:eastAsia="新細明體" w:hAnsi="新細明體" w:cs="Times New Roman"/>
        </w:rPr>
        <w:t>權應無責任限制。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 xml:space="preserve">PL 10-76 § 212, </w:t>
      </w:r>
      <w:r w:rsidRPr="003737CF">
        <w:rPr>
          <w:rFonts w:ascii="Times New Roman" w:eastAsia="新細明體" w:hAnsi="新細明體" w:cs="Times New Roman"/>
          <w:sz w:val="19"/>
          <w:szCs w:val="19"/>
        </w:rPr>
        <w:t>經修訂。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2</w:t>
      </w:r>
      <w:r w:rsidRPr="003737CF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064E5B" w:rsidRPr="003737CF">
        <w:rPr>
          <w:rFonts w:ascii="Times New Roman" w:eastAsia="新細明體" w:hAnsi="新細明體" w:cs="Times New Roman"/>
          <w:sz w:val="19"/>
          <w:szCs w:val="19"/>
        </w:rPr>
        <w:t>進港</w:t>
      </w:r>
      <w:r w:rsidRPr="003737CF">
        <w:rPr>
          <w:rFonts w:ascii="Times New Roman" w:eastAsia="新細明體" w:hAnsi="新細明體" w:cs="Times New Roman"/>
          <w:sz w:val="19"/>
          <w:szCs w:val="19"/>
        </w:rPr>
        <w:t>港口的法律條文，請參閱本法典第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18</w:t>
      </w:r>
      <w:r w:rsidRPr="003737CF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000000" w:rsidRPr="003737CF" w:rsidRDefault="0033287D" w:rsidP="00723438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3737CF">
        <w:rPr>
          <w:u w:val="single"/>
        </w:rPr>
        <w:t>§ 1105.</w:t>
      </w:r>
      <w:r w:rsidRPr="003737CF">
        <w:rPr>
          <w:rFonts w:hAnsi="新細明體"/>
          <w:u w:val="single"/>
        </w:rPr>
        <w:t>豁免責任限制之</w:t>
      </w:r>
      <w:r w:rsidR="003F358C" w:rsidRPr="003737CF">
        <w:rPr>
          <w:rFonts w:hAnsi="新細明體"/>
          <w:u w:val="single"/>
        </w:rPr>
        <w:t>海事求償</w:t>
      </w:r>
      <w:r w:rsidRPr="003737CF">
        <w:rPr>
          <w:rFonts w:hAnsi="新細明體"/>
          <w:u w:val="single"/>
        </w:rPr>
        <w:t>。</w:t>
      </w:r>
    </w:p>
    <w:p w:rsidR="00000000" w:rsidRPr="003737CF" w:rsidRDefault="0033287D" w:rsidP="00723438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本章不</w:t>
      </w:r>
      <w:r w:rsidR="00964728" w:rsidRPr="003737CF">
        <w:rPr>
          <w:rFonts w:ascii="Times New Roman" w:eastAsia="新細明體" w:hAnsi="新細明體" w:cs="Times New Roman"/>
        </w:rPr>
        <w:t>應</w:t>
      </w:r>
      <w:r w:rsidRPr="003737CF">
        <w:rPr>
          <w:rFonts w:ascii="Times New Roman" w:eastAsia="新細明體" w:hAnsi="新細明體" w:cs="Times New Roman"/>
        </w:rPr>
        <w:t>適用於：</w:t>
      </w:r>
    </w:p>
    <w:p w:rsidR="003F358C" w:rsidRPr="003737CF" w:rsidRDefault="0033287D" w:rsidP="00723438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lastRenderedPageBreak/>
        <w:t>針對救助或共同海損分攤</w:t>
      </w:r>
      <w:r w:rsidR="00964728" w:rsidRPr="003737CF">
        <w:rPr>
          <w:rFonts w:ascii="Times New Roman" w:eastAsia="新細明體" w:hAnsi="新細明體" w:cs="Times New Roman"/>
        </w:rPr>
        <w:t>所</w:t>
      </w:r>
      <w:r w:rsidRPr="003737CF">
        <w:rPr>
          <w:rFonts w:ascii="Times New Roman" w:eastAsia="新細明體" w:hAnsi="新細明體" w:cs="Times New Roman"/>
        </w:rPr>
        <w:t>提出之請求權；</w:t>
      </w:r>
    </w:p>
    <w:p w:rsidR="003F358C" w:rsidRPr="003737CF" w:rsidRDefault="0033287D" w:rsidP="00723438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針對</w:t>
      </w:r>
      <w:r w:rsidRPr="003737CF">
        <w:rPr>
          <w:rFonts w:ascii="Times New Roman" w:eastAsia="新細明體" w:hAnsi="Times New Roman" w:cs="Times New Roman"/>
        </w:rPr>
        <w:t>1969</w:t>
      </w:r>
      <w:r w:rsidRPr="003737CF">
        <w:rPr>
          <w:rFonts w:ascii="Times New Roman" w:eastAsia="新細明體" w:hAnsi="新細明體" w:cs="Times New Roman"/>
        </w:rPr>
        <w:t>年</w:t>
      </w:r>
      <w:r w:rsidRPr="003737CF">
        <w:rPr>
          <w:rFonts w:ascii="Times New Roman" w:eastAsia="新細明體" w:hAnsi="Times New Roman" w:cs="Times New Roman"/>
        </w:rPr>
        <w:t>11</w:t>
      </w:r>
      <w:r w:rsidRPr="003737CF">
        <w:rPr>
          <w:rFonts w:ascii="Times New Roman" w:eastAsia="新細明體" w:hAnsi="新細明體" w:cs="Times New Roman"/>
        </w:rPr>
        <w:t>月</w:t>
      </w:r>
      <w:r w:rsidRPr="003737CF">
        <w:rPr>
          <w:rFonts w:ascii="Times New Roman" w:eastAsia="新細明體" w:hAnsi="Times New Roman" w:cs="Times New Roman"/>
        </w:rPr>
        <w:t>29</w:t>
      </w:r>
      <w:r w:rsidRPr="003737CF">
        <w:rPr>
          <w:rFonts w:ascii="Times New Roman" w:eastAsia="新細明體" w:hAnsi="新細明體" w:cs="Times New Roman"/>
        </w:rPr>
        <w:t>日油</w:t>
      </w:r>
      <w:proofErr w:type="gramStart"/>
      <w:r w:rsidRPr="003737CF">
        <w:rPr>
          <w:rFonts w:ascii="Times New Roman" w:eastAsia="新細明體" w:hAnsi="新細明體" w:cs="Times New Roman"/>
        </w:rPr>
        <w:t>汙</w:t>
      </w:r>
      <w:proofErr w:type="gramEnd"/>
      <w:r w:rsidRPr="003737CF">
        <w:rPr>
          <w:rFonts w:ascii="Times New Roman" w:eastAsia="新細明體" w:hAnsi="新細明體" w:cs="Times New Roman"/>
        </w:rPr>
        <w:t>損害民事責任國際公約或其任何有效修訂或議定書</w:t>
      </w:r>
      <w:r w:rsidR="00964728" w:rsidRPr="003737CF">
        <w:rPr>
          <w:rFonts w:ascii="Times New Roman" w:eastAsia="新細明體" w:hAnsi="新細明體" w:cs="Times New Roman"/>
        </w:rPr>
        <w:t>所</w:t>
      </w:r>
      <w:r w:rsidRPr="003737CF">
        <w:rPr>
          <w:rFonts w:ascii="Times New Roman" w:eastAsia="新細明體" w:hAnsi="新細明體" w:cs="Times New Roman"/>
        </w:rPr>
        <w:t>定義之油</w:t>
      </w:r>
      <w:proofErr w:type="gramStart"/>
      <w:r w:rsidRPr="003737CF">
        <w:rPr>
          <w:rFonts w:ascii="Times New Roman" w:eastAsia="新細明體" w:hAnsi="新細明體" w:cs="Times New Roman"/>
        </w:rPr>
        <w:t>汙</w:t>
      </w:r>
      <w:proofErr w:type="gramEnd"/>
      <w:r w:rsidRPr="003737CF">
        <w:rPr>
          <w:rFonts w:ascii="Times New Roman" w:eastAsia="新細明體" w:hAnsi="新細明體" w:cs="Times New Roman"/>
        </w:rPr>
        <w:t>損害</w:t>
      </w:r>
      <w:r w:rsidR="00964728" w:rsidRPr="003737CF">
        <w:rPr>
          <w:rFonts w:ascii="Times New Roman" w:eastAsia="新細明體" w:hAnsi="新細明體" w:cs="Times New Roman"/>
        </w:rPr>
        <w:t>而</w:t>
      </w:r>
      <w:r w:rsidRPr="003737CF">
        <w:rPr>
          <w:rFonts w:ascii="Times New Roman" w:eastAsia="新細明體" w:hAnsi="新細明體" w:cs="Times New Roman"/>
        </w:rPr>
        <w:t>提出的請求權；</w:t>
      </w:r>
    </w:p>
    <w:p w:rsidR="003F358C" w:rsidRPr="003737CF" w:rsidRDefault="003F358C" w:rsidP="003737CF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受任何掌管或禁止</w:t>
      </w:r>
      <w:r w:rsidR="00964728" w:rsidRPr="003737CF">
        <w:rPr>
          <w:rFonts w:ascii="Times New Roman" w:eastAsia="新細明體" w:hAnsi="新細明體" w:cs="Times New Roman"/>
        </w:rPr>
        <w:t>核能</w:t>
      </w:r>
      <w:r w:rsidRPr="003737CF">
        <w:rPr>
          <w:rFonts w:ascii="Times New Roman" w:eastAsia="新細明體" w:hAnsi="新細明體" w:cs="Times New Roman"/>
        </w:rPr>
        <w:t>損害責任限制之國際公約或國家法律規範的請求權；</w:t>
      </w:r>
    </w:p>
    <w:p w:rsidR="003F358C" w:rsidRPr="003737CF" w:rsidRDefault="0033287D" w:rsidP="00723438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就核</w:t>
      </w:r>
      <w:r w:rsidR="00964728" w:rsidRPr="003737CF">
        <w:rPr>
          <w:rFonts w:ascii="Times New Roman" w:eastAsia="新細明體" w:hAnsi="新細明體" w:cs="Times New Roman"/>
        </w:rPr>
        <w:t>能</w:t>
      </w:r>
      <w:r w:rsidRPr="003737CF">
        <w:rPr>
          <w:rFonts w:ascii="Times New Roman" w:eastAsia="新細明體" w:hAnsi="新細明體" w:cs="Times New Roman"/>
        </w:rPr>
        <w:t>損害對核能</w:t>
      </w:r>
      <w:r w:rsidR="002C2FE7" w:rsidRPr="003737CF">
        <w:rPr>
          <w:rFonts w:ascii="Times New Roman" w:eastAsia="新細明體" w:hAnsi="新細明體" w:cs="Times New Roman"/>
        </w:rPr>
        <w:t>船舶</w:t>
      </w:r>
      <w:r w:rsidRPr="003737CF">
        <w:rPr>
          <w:rFonts w:ascii="Times New Roman" w:eastAsia="新細明體" w:hAnsi="新細明體" w:cs="Times New Roman"/>
        </w:rPr>
        <w:t>所有權人提出之請求權；</w:t>
      </w:r>
    </w:p>
    <w:p w:rsidR="003F358C" w:rsidRPr="003737CF" w:rsidRDefault="0033287D" w:rsidP="00723438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職務與</w:t>
      </w:r>
      <w:r w:rsidR="002C2FE7" w:rsidRPr="003737CF">
        <w:rPr>
          <w:rFonts w:ascii="Times New Roman" w:eastAsia="新細明體" w:hAnsi="新細明體" w:cs="Times New Roman"/>
        </w:rPr>
        <w:t>船舶</w:t>
      </w:r>
      <w:r w:rsidRPr="003737CF">
        <w:rPr>
          <w:rFonts w:ascii="Times New Roman" w:eastAsia="新細明體" w:hAnsi="新細明體" w:cs="Times New Roman"/>
        </w:rPr>
        <w:t>作業或救助作業直接相關之船</w:t>
      </w:r>
      <w:r w:rsidR="007375C0" w:rsidRPr="003737CF">
        <w:rPr>
          <w:rFonts w:ascii="Times New Roman" w:eastAsia="新細明體" w:hAnsi="新細明體" w:cs="Times New Roman"/>
        </w:rPr>
        <w:t>主</w:t>
      </w:r>
      <w:r w:rsidRPr="003737CF">
        <w:rPr>
          <w:rFonts w:ascii="Times New Roman" w:eastAsia="新細明體" w:hAnsi="新細明體" w:cs="Times New Roman"/>
        </w:rPr>
        <w:t>或救助者的主管、員工及代理</w:t>
      </w:r>
      <w:r w:rsidR="00F4678E" w:rsidRPr="003737CF">
        <w:rPr>
          <w:rFonts w:ascii="Times New Roman" w:eastAsia="新細明體" w:hAnsi="新細明體" w:cs="Times New Roman"/>
        </w:rPr>
        <w:t>商</w:t>
      </w:r>
      <w:r w:rsidR="00964728" w:rsidRPr="003737CF">
        <w:rPr>
          <w:rFonts w:ascii="Times New Roman" w:eastAsia="新細明體" w:hAnsi="新細明體" w:cs="Times New Roman"/>
        </w:rPr>
        <w:t>所</w:t>
      </w:r>
      <w:r w:rsidRPr="003737CF">
        <w:rPr>
          <w:rFonts w:ascii="Times New Roman" w:eastAsia="新細明體" w:hAnsi="新細明體" w:cs="Times New Roman"/>
        </w:rPr>
        <w:t>提出之請求權；</w:t>
      </w:r>
    </w:p>
    <w:p w:rsidR="003F358C" w:rsidRPr="003737CF" w:rsidRDefault="0033287D" w:rsidP="00723438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就沉沒、</w:t>
      </w:r>
      <w:r w:rsidR="00F4678E" w:rsidRPr="003737CF">
        <w:rPr>
          <w:rFonts w:ascii="Times New Roman" w:eastAsia="新細明體" w:hAnsi="新細明體" w:cs="Times New Roman"/>
        </w:rPr>
        <w:t>失事</w:t>
      </w:r>
      <w:r w:rsidRPr="003737CF">
        <w:rPr>
          <w:rFonts w:ascii="Times New Roman" w:eastAsia="新細明體" w:hAnsi="新細明體" w:cs="Times New Roman"/>
        </w:rPr>
        <w:t>、</w:t>
      </w:r>
      <w:r w:rsidR="00964728" w:rsidRPr="003737CF">
        <w:rPr>
          <w:rFonts w:ascii="Times New Roman" w:eastAsia="新細明體" w:hAnsi="新細明體" w:cs="Times New Roman"/>
        </w:rPr>
        <w:t>觸礁</w:t>
      </w:r>
      <w:r w:rsidRPr="003737CF">
        <w:rPr>
          <w:rFonts w:ascii="Times New Roman" w:eastAsia="新細明體" w:hAnsi="新細明體" w:cs="Times New Roman"/>
        </w:rPr>
        <w:t>或</w:t>
      </w:r>
      <w:r w:rsidR="008D6D8F" w:rsidRPr="003737CF">
        <w:rPr>
          <w:rFonts w:ascii="Times New Roman" w:eastAsia="新細明體" w:hAnsi="新細明體" w:cs="Times New Roman"/>
        </w:rPr>
        <w:t>遺</w:t>
      </w:r>
      <w:r w:rsidRPr="003737CF">
        <w:rPr>
          <w:rFonts w:ascii="Times New Roman" w:eastAsia="新細明體" w:hAnsi="新細明體" w:cs="Times New Roman"/>
        </w:rPr>
        <w:t>棄</w:t>
      </w:r>
      <w:r w:rsidR="002C2FE7" w:rsidRPr="003737CF">
        <w:rPr>
          <w:rFonts w:ascii="Times New Roman" w:eastAsia="新細明體" w:hAnsi="新細明體" w:cs="Times New Roman"/>
        </w:rPr>
        <w:t>船舶</w:t>
      </w:r>
      <w:r w:rsidRPr="003737CF">
        <w:rPr>
          <w:rFonts w:ascii="Times New Roman" w:eastAsia="新細明體" w:hAnsi="新細明體" w:cs="Times New Roman"/>
        </w:rPr>
        <w:t>（包括目前或曾經在該</w:t>
      </w:r>
      <w:r w:rsidR="002C2FE7" w:rsidRPr="003737CF">
        <w:rPr>
          <w:rFonts w:ascii="Times New Roman" w:eastAsia="新細明體" w:hAnsi="新細明體" w:cs="Times New Roman"/>
        </w:rPr>
        <w:t>船舶</w:t>
      </w:r>
      <w:r w:rsidRPr="003737CF">
        <w:rPr>
          <w:rFonts w:ascii="Times New Roman" w:eastAsia="新細明體" w:hAnsi="新細明體" w:cs="Times New Roman"/>
        </w:rPr>
        <w:t>上之任何物品）之</w:t>
      </w:r>
      <w:r w:rsidR="003F358C" w:rsidRPr="003737CF">
        <w:rPr>
          <w:rFonts w:ascii="Times New Roman" w:eastAsia="新細明體" w:hAnsi="新細明體" w:cs="Times New Roman"/>
        </w:rPr>
        <w:t>舉起</w:t>
      </w:r>
      <w:r w:rsidRPr="003737CF">
        <w:rPr>
          <w:rFonts w:ascii="Times New Roman" w:eastAsia="新細明體" w:hAnsi="新細明體" w:cs="Times New Roman"/>
        </w:rPr>
        <w:t>、移除、銷毀或使其無害所提出的請求權；以及</w:t>
      </w:r>
    </w:p>
    <w:p w:rsidR="003F358C" w:rsidRPr="003737CF" w:rsidRDefault="0033287D" w:rsidP="00723438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就船上貨物之移除、銷毀或使其無害所提出的請求權。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PL 10-76 § 213.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3F358C" w:rsidRPr="003737CF" w:rsidRDefault="0033287D" w:rsidP="00723438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3737CF">
        <w:rPr>
          <w:u w:val="single"/>
        </w:rPr>
        <w:t>§ 1106.</w:t>
      </w:r>
      <w:r w:rsidRPr="003737CF">
        <w:rPr>
          <w:rFonts w:hAnsi="新細明體"/>
          <w:u w:val="single"/>
        </w:rPr>
        <w:t>排除</w:t>
      </w:r>
      <w:r w:rsidR="003F358C" w:rsidRPr="003737CF">
        <w:rPr>
          <w:rFonts w:hAnsi="新細明體"/>
          <w:u w:val="single"/>
        </w:rPr>
        <w:t>海事求償</w:t>
      </w:r>
      <w:r w:rsidRPr="003737CF">
        <w:rPr>
          <w:rFonts w:hAnsi="新細明體"/>
          <w:u w:val="single"/>
        </w:rPr>
        <w:t>責任限制之行為。</w:t>
      </w:r>
    </w:p>
    <w:p w:rsidR="003F358C" w:rsidRPr="003737CF" w:rsidRDefault="008D6D8F" w:rsidP="003737CF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需</w:t>
      </w:r>
      <w:r w:rsidR="0033287D" w:rsidRPr="003737CF">
        <w:rPr>
          <w:rFonts w:ascii="Times New Roman" w:eastAsia="新細明體" w:hAnsi="新細明體" w:cs="Times New Roman"/>
        </w:rPr>
        <w:t>對</w:t>
      </w:r>
      <w:r w:rsidR="00C7644A" w:rsidRPr="003737CF">
        <w:rPr>
          <w:rFonts w:ascii="Times New Roman" w:eastAsia="新細明體" w:hAnsi="新細明體" w:cs="Times New Roman"/>
        </w:rPr>
        <w:t>海事求償</w:t>
      </w:r>
      <w:r w:rsidR="0033287D" w:rsidRPr="003737CF">
        <w:rPr>
          <w:rFonts w:ascii="Times New Roman" w:eastAsia="新細明體" w:hAnsi="新細明體" w:cs="Times New Roman"/>
        </w:rPr>
        <w:t>負責之人</w:t>
      </w:r>
      <w:r w:rsidRPr="003737CF">
        <w:rPr>
          <w:rFonts w:ascii="Times New Roman" w:eastAsia="新細明體" w:hAnsi="新細明體" w:cs="Times New Roman"/>
        </w:rPr>
        <w:t>，</w:t>
      </w:r>
      <w:r w:rsidR="0033287D" w:rsidRPr="003737CF">
        <w:rPr>
          <w:rFonts w:ascii="Times New Roman" w:eastAsia="新細明體" w:hAnsi="新細明體" w:cs="Times New Roman"/>
        </w:rPr>
        <w:t>若經證實其個人行為或疏失係意圖造成損失，或明知可能造成損失而疏於注意，則</w:t>
      </w:r>
      <w:r w:rsidRPr="003737CF">
        <w:rPr>
          <w:rFonts w:ascii="Times New Roman" w:eastAsia="新細明體" w:hAnsi="新細明體" w:cs="Times New Roman"/>
        </w:rPr>
        <w:t>應</w:t>
      </w:r>
      <w:r w:rsidR="0033287D" w:rsidRPr="003737CF">
        <w:rPr>
          <w:rFonts w:ascii="Times New Roman" w:eastAsia="新細明體" w:hAnsi="新細明體" w:cs="Times New Roman"/>
        </w:rPr>
        <w:t>無權依本章取得責任限制。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PL 10-76 § 214.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3F358C" w:rsidRPr="003737CF" w:rsidRDefault="0033287D" w:rsidP="00723438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3737CF">
        <w:rPr>
          <w:u w:val="single"/>
        </w:rPr>
        <w:t>§ 1107.</w:t>
      </w:r>
      <w:r w:rsidRPr="003737CF">
        <w:rPr>
          <w:rFonts w:hAnsi="新細明體"/>
          <w:u w:val="single"/>
        </w:rPr>
        <w:t>責任限制之權利。</w:t>
      </w:r>
    </w:p>
    <w:p w:rsidR="003F358C" w:rsidRPr="003737CF" w:rsidRDefault="0033287D" w:rsidP="00723438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符合下列條件者，</w:t>
      </w:r>
      <w:r w:rsidR="003F358C" w:rsidRPr="003737CF">
        <w:rPr>
          <w:rFonts w:ascii="Times New Roman" w:eastAsia="新細明體" w:hAnsi="新細明體" w:cs="Times New Roman"/>
        </w:rPr>
        <w:t>得</w:t>
      </w:r>
      <w:r w:rsidRPr="003737CF">
        <w:rPr>
          <w:rFonts w:ascii="Times New Roman" w:eastAsia="新細明體" w:hAnsi="新細明體" w:cs="Times New Roman"/>
        </w:rPr>
        <w:t>取得</w:t>
      </w:r>
      <w:r w:rsidR="002C2FE7" w:rsidRPr="003737CF">
        <w:rPr>
          <w:rFonts w:ascii="Times New Roman" w:eastAsia="新細明體" w:hAnsi="新細明體" w:cs="Times New Roman"/>
        </w:rPr>
        <w:t>船舶</w:t>
      </w:r>
      <w:r w:rsidRPr="003737CF">
        <w:rPr>
          <w:rFonts w:ascii="Times New Roman" w:eastAsia="新細明體" w:hAnsi="新細明體" w:cs="Times New Roman"/>
        </w:rPr>
        <w:t>或其他財產的釋放，亦可</w:t>
      </w:r>
      <w:r w:rsidR="008D6D8F" w:rsidRPr="003737CF">
        <w:rPr>
          <w:rFonts w:ascii="Times New Roman" w:eastAsia="新細明體" w:hAnsi="新細明體" w:cs="Times New Roman"/>
        </w:rPr>
        <w:t>依本章</w:t>
      </w:r>
      <w:r w:rsidRPr="003737CF">
        <w:rPr>
          <w:rFonts w:ascii="Times New Roman" w:eastAsia="新細明體" w:hAnsi="新細明體" w:cs="Times New Roman"/>
        </w:rPr>
        <w:t>限制其特定</w:t>
      </w:r>
      <w:r w:rsidR="00C7644A" w:rsidRPr="003737CF">
        <w:rPr>
          <w:rFonts w:ascii="Times New Roman" w:eastAsia="新細明體" w:hAnsi="新細明體" w:cs="Times New Roman"/>
        </w:rPr>
        <w:t>海事求償</w:t>
      </w:r>
      <w:r w:rsidRPr="003737CF">
        <w:rPr>
          <w:rFonts w:ascii="Times New Roman" w:eastAsia="新細明體" w:hAnsi="新細明體" w:cs="Times New Roman"/>
        </w:rPr>
        <w:t>的責任：</w:t>
      </w:r>
    </w:p>
    <w:p w:rsidR="00000000" w:rsidRPr="003737CF" w:rsidRDefault="0033287D" w:rsidP="00723438">
      <w:pPr>
        <w:numPr>
          <w:ilvl w:val="1"/>
          <w:numId w:val="5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依部長頒布之規定中的程序，及時向最高法院申請設定責任限制；以及</w:t>
      </w:r>
    </w:p>
    <w:p w:rsidR="003F358C" w:rsidRPr="003737CF" w:rsidRDefault="00F4678E" w:rsidP="003737CF">
      <w:pPr>
        <w:numPr>
          <w:ilvl w:val="1"/>
          <w:numId w:val="5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設立</w:t>
      </w:r>
      <w:r w:rsidR="0033287D" w:rsidRPr="003737CF">
        <w:rPr>
          <w:rFonts w:ascii="Times New Roman" w:eastAsia="新細明體" w:hAnsi="新細明體" w:cs="Times New Roman"/>
        </w:rPr>
        <w:t>責任限制基金。</w:t>
      </w:r>
    </w:p>
    <w:p w:rsidR="003F358C" w:rsidRPr="003737CF" w:rsidRDefault="0033287D" w:rsidP="00723438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依</w:t>
      </w:r>
      <w:proofErr w:type="gramStart"/>
      <w:r w:rsidRPr="003737CF">
        <w:rPr>
          <w:rFonts w:ascii="Times New Roman" w:eastAsia="新細明體" w:hAnsi="新細明體" w:cs="Times New Roman"/>
        </w:rPr>
        <w:t>本章訴請</w:t>
      </w:r>
      <w:proofErr w:type="gramEnd"/>
      <w:r w:rsidRPr="003737CF">
        <w:rPr>
          <w:rFonts w:ascii="Times New Roman" w:eastAsia="新細明體" w:hAnsi="新細明體" w:cs="Times New Roman"/>
        </w:rPr>
        <w:t>責任限制之行為不</w:t>
      </w:r>
      <w:r w:rsidR="003F358C" w:rsidRPr="003737CF">
        <w:rPr>
          <w:rFonts w:ascii="Times New Roman" w:eastAsia="新細明體" w:hAnsi="新細明體" w:cs="Times New Roman"/>
        </w:rPr>
        <w:t>應</w:t>
      </w:r>
      <w:r w:rsidRPr="003737CF">
        <w:rPr>
          <w:rFonts w:ascii="Times New Roman" w:eastAsia="新細明體" w:hAnsi="新細明體" w:cs="Times New Roman"/>
        </w:rPr>
        <w:t>構成承認責任。</w:t>
      </w:r>
    </w:p>
    <w:p w:rsidR="003F358C" w:rsidRPr="003737CF" w:rsidRDefault="0033287D" w:rsidP="00723438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依本章受限制之請求權的責任保險人，在與被保險人相同的程度上，亦</w:t>
      </w:r>
      <w:r w:rsidR="003F358C" w:rsidRPr="003737CF">
        <w:rPr>
          <w:rFonts w:ascii="Times New Roman" w:eastAsia="新細明體" w:hAnsi="新細明體" w:cs="Times New Roman"/>
        </w:rPr>
        <w:t>應</w:t>
      </w:r>
      <w:r w:rsidRPr="003737CF">
        <w:rPr>
          <w:rFonts w:ascii="Times New Roman" w:eastAsia="新細明體" w:hAnsi="新細明體" w:cs="Times New Roman"/>
        </w:rPr>
        <w:t>有權享有</w:t>
      </w:r>
      <w:proofErr w:type="gramStart"/>
      <w:r w:rsidRPr="003737CF">
        <w:rPr>
          <w:rFonts w:ascii="Times New Roman" w:eastAsia="新細明體" w:hAnsi="新細明體" w:cs="Times New Roman"/>
        </w:rPr>
        <w:t>本章下關於</w:t>
      </w:r>
      <w:proofErr w:type="gramEnd"/>
      <w:r w:rsidRPr="003737CF">
        <w:rPr>
          <w:rFonts w:ascii="Times New Roman" w:eastAsia="新細明體" w:hAnsi="新細明體" w:cs="Times New Roman"/>
        </w:rPr>
        <w:t>責任限制的利益。</w:t>
      </w:r>
    </w:p>
    <w:p w:rsidR="003F358C" w:rsidRPr="003737CF" w:rsidRDefault="0033287D" w:rsidP="00723438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任何人的責任應包括對該</w:t>
      </w:r>
      <w:r w:rsidR="002C2FE7" w:rsidRPr="003737CF">
        <w:rPr>
          <w:rFonts w:ascii="Times New Roman" w:eastAsia="新細明體" w:hAnsi="新細明體" w:cs="Times New Roman"/>
        </w:rPr>
        <w:t>船舶</w:t>
      </w:r>
      <w:r w:rsidRPr="003737CF">
        <w:rPr>
          <w:rFonts w:ascii="Times New Roman" w:eastAsia="新細明體" w:hAnsi="新細明體" w:cs="Times New Roman"/>
        </w:rPr>
        <w:t>提出訴訟的責任。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lastRenderedPageBreak/>
        <w:t>資料來源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PL 10-76 § 215.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新細明體" w:cs="Times New Roman"/>
          <w:sz w:val="19"/>
          <w:szCs w:val="19"/>
        </w:rPr>
        <w:t>關於密克羅尼西亞聯邦最高法院及司法機關的法律條文，請參閱本法典第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4</w:t>
      </w:r>
      <w:r w:rsidRPr="003737CF">
        <w:rPr>
          <w:rFonts w:ascii="Times New Roman" w:eastAsia="新細明體" w:hAnsi="新細明體" w:cs="Times New Roman"/>
          <w:sz w:val="19"/>
          <w:szCs w:val="19"/>
        </w:rPr>
        <w:t>篇。關於司法程序的法律條文，請參閱本法典第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6</w:t>
      </w:r>
      <w:r w:rsidRPr="003737CF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3F358C" w:rsidRPr="003737CF" w:rsidRDefault="003F358C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3F358C" w:rsidRPr="003737CF" w:rsidRDefault="0033287D" w:rsidP="00723438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3737CF">
        <w:rPr>
          <w:u w:val="single"/>
        </w:rPr>
        <w:t>§ 1108.</w:t>
      </w:r>
      <w:r w:rsidRPr="003737CF">
        <w:rPr>
          <w:rFonts w:hAnsi="新細明體"/>
          <w:u w:val="single"/>
        </w:rPr>
        <w:t>責任限制基金章程。</w:t>
      </w:r>
    </w:p>
    <w:p w:rsidR="003F358C" w:rsidRPr="003737CF" w:rsidRDefault="0033287D" w:rsidP="00723438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遭指控對</w:t>
      </w:r>
      <w:r w:rsidR="003F358C" w:rsidRPr="003737CF">
        <w:rPr>
          <w:rFonts w:ascii="Times New Roman" w:eastAsia="新細明體" w:hAnsi="新細明體" w:cs="Times New Roman"/>
        </w:rPr>
        <w:t>海事求償</w:t>
      </w:r>
      <w:r w:rsidRPr="003737CF">
        <w:rPr>
          <w:rFonts w:ascii="Times New Roman" w:eastAsia="新細明體" w:hAnsi="新細明體" w:cs="Times New Roman"/>
        </w:rPr>
        <w:t>負責之任何人，如欲限制</w:t>
      </w:r>
      <w:r w:rsidR="003F358C" w:rsidRPr="003737CF">
        <w:rPr>
          <w:rFonts w:ascii="Times New Roman" w:eastAsia="新細明體" w:hAnsi="新細明體" w:cs="Times New Roman"/>
        </w:rPr>
        <w:t>海事求償</w:t>
      </w:r>
      <w:r w:rsidRPr="003737CF">
        <w:rPr>
          <w:rFonts w:ascii="Times New Roman" w:eastAsia="新細明體" w:hAnsi="新細明體" w:cs="Times New Roman"/>
        </w:rPr>
        <w:t>責任，</w:t>
      </w:r>
      <w:r w:rsidR="003F358C" w:rsidRPr="003737CF">
        <w:rPr>
          <w:rFonts w:ascii="Times New Roman" w:eastAsia="新細明體" w:hAnsi="新細明體" w:cs="Times New Roman"/>
        </w:rPr>
        <w:t>得</w:t>
      </w:r>
      <w:r w:rsidRPr="003737CF">
        <w:rPr>
          <w:rFonts w:ascii="Times New Roman" w:eastAsia="新細明體" w:hAnsi="新細明體" w:cs="Times New Roman"/>
        </w:rPr>
        <w:t>向最高法院審判庭申請設立責任限制基金。</w:t>
      </w:r>
    </w:p>
    <w:p w:rsidR="00000000" w:rsidRPr="003737CF" w:rsidRDefault="00F4678E" w:rsidP="003737CF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設立</w:t>
      </w:r>
      <w:r w:rsidR="0033287D" w:rsidRPr="003737CF">
        <w:rPr>
          <w:rFonts w:ascii="Times New Roman" w:eastAsia="新細明體" w:hAnsi="新細明體" w:cs="Times New Roman"/>
        </w:rPr>
        <w:t>該基金之金額，應為規定中適用於該人可能負責之請求權的金額，以及自產生該責任之事件的發生日起至</w:t>
      </w:r>
      <w:r w:rsidRPr="003737CF">
        <w:rPr>
          <w:rFonts w:ascii="Times New Roman" w:eastAsia="新細明體" w:hAnsi="新細明體" w:cs="Times New Roman"/>
        </w:rPr>
        <w:t>設立</w:t>
      </w:r>
      <w:r w:rsidR="0033287D" w:rsidRPr="003737CF">
        <w:rPr>
          <w:rFonts w:ascii="Times New Roman" w:eastAsia="新細明體" w:hAnsi="新細明體" w:cs="Times New Roman"/>
        </w:rPr>
        <w:t>該基金之日為止的利息。</w:t>
      </w:r>
    </w:p>
    <w:p w:rsidR="003F358C" w:rsidRPr="003737CF" w:rsidRDefault="0033287D" w:rsidP="00723438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依本章</w:t>
      </w:r>
      <w:r w:rsidR="00F4678E" w:rsidRPr="003737CF">
        <w:rPr>
          <w:rFonts w:ascii="Times New Roman" w:eastAsia="新細明體" w:hAnsi="新細明體" w:cs="Times New Roman"/>
        </w:rPr>
        <w:t>設立</w:t>
      </w:r>
      <w:r w:rsidRPr="003737CF">
        <w:rPr>
          <w:rFonts w:ascii="Times New Roman" w:eastAsia="新細明體" w:hAnsi="新細明體" w:cs="Times New Roman"/>
        </w:rPr>
        <w:t>之任何基金，僅</w:t>
      </w:r>
      <w:r w:rsidR="003F358C" w:rsidRPr="003737CF">
        <w:rPr>
          <w:rFonts w:ascii="Times New Roman" w:eastAsia="新細明體" w:hAnsi="新細明體" w:cs="Times New Roman"/>
        </w:rPr>
        <w:t>應</w:t>
      </w:r>
      <w:r w:rsidRPr="003737CF">
        <w:rPr>
          <w:rFonts w:ascii="Times New Roman" w:eastAsia="新細明體" w:hAnsi="新細明體" w:cs="Times New Roman"/>
        </w:rPr>
        <w:t>限於用以支付可訴請責任限制之請求權。</w:t>
      </w:r>
    </w:p>
    <w:p w:rsidR="0033287D" w:rsidRPr="003737CF" w:rsidRDefault="0033287D" w:rsidP="00723438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基金之</w:t>
      </w:r>
      <w:r w:rsidR="00F4678E" w:rsidRPr="003737CF">
        <w:rPr>
          <w:rFonts w:ascii="Times New Roman" w:eastAsia="新細明體" w:hAnsi="新細明體" w:cs="Times New Roman"/>
        </w:rPr>
        <w:t>設立</w:t>
      </w:r>
      <w:r w:rsidR="003F358C" w:rsidRPr="003737CF">
        <w:rPr>
          <w:rFonts w:ascii="Times New Roman" w:eastAsia="新細明體" w:hAnsi="新細明體" w:cs="Times New Roman"/>
        </w:rPr>
        <w:t>得</w:t>
      </w:r>
      <w:r w:rsidRPr="003737CF">
        <w:rPr>
          <w:rFonts w:ascii="Times New Roman" w:eastAsia="新細明體" w:hAnsi="新細明體" w:cs="Times New Roman"/>
        </w:rPr>
        <w:t>透過向最高法院</w:t>
      </w:r>
      <w:r w:rsidR="00804E71" w:rsidRPr="003737CF">
        <w:rPr>
          <w:rFonts w:ascii="Times New Roman" w:eastAsia="新細明體" w:hAnsi="新細明體" w:cs="Times New Roman"/>
        </w:rPr>
        <w:t>提存</w:t>
      </w:r>
      <w:r w:rsidRPr="003737CF">
        <w:rPr>
          <w:rFonts w:ascii="Times New Roman" w:eastAsia="新細明體" w:hAnsi="新細明體" w:cs="Times New Roman"/>
        </w:rPr>
        <w:t>該金額，或向法院提交不可撤銷信用狀，或法院認可的其他擔保品。</w:t>
      </w:r>
    </w:p>
    <w:p w:rsidR="003F358C" w:rsidRPr="003737CF" w:rsidRDefault="0033287D" w:rsidP="00723438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法院</w:t>
      </w:r>
      <w:r w:rsidR="00CC356F" w:rsidRPr="003737CF">
        <w:rPr>
          <w:rFonts w:ascii="Times New Roman" w:eastAsia="新細明體" w:hAnsi="新細明體" w:cs="Times New Roman"/>
        </w:rPr>
        <w:t>應</w:t>
      </w:r>
      <w:r w:rsidRPr="003737CF">
        <w:rPr>
          <w:rFonts w:ascii="Times New Roman" w:eastAsia="新細明體" w:hAnsi="新細明體" w:cs="Times New Roman"/>
        </w:rPr>
        <w:t>有權命令</w:t>
      </w:r>
      <w:r w:rsidR="00F4678E" w:rsidRPr="003737CF">
        <w:rPr>
          <w:rFonts w:ascii="Times New Roman" w:eastAsia="新細明體" w:hAnsi="新細明體" w:cs="Times New Roman"/>
        </w:rPr>
        <w:t>設立</w:t>
      </w:r>
      <w:r w:rsidRPr="003737CF">
        <w:rPr>
          <w:rFonts w:ascii="Times New Roman" w:eastAsia="新細明體" w:hAnsi="新細明體" w:cs="Times New Roman"/>
        </w:rPr>
        <w:t>、管理及分配責任限制基金。</w:t>
      </w:r>
    </w:p>
    <w:p w:rsidR="00000000" w:rsidRPr="003737CF" w:rsidRDefault="0033287D" w:rsidP="00723438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若法院認為該基金已</w:t>
      </w:r>
      <w:bookmarkStart w:id="0" w:name="_GoBack"/>
      <w:bookmarkEnd w:id="0"/>
      <w:r w:rsidRPr="003737CF">
        <w:rPr>
          <w:rFonts w:ascii="Times New Roman" w:eastAsia="新細明體" w:hAnsi="新細明體" w:cs="Times New Roman"/>
        </w:rPr>
        <w:t>適當設立、可自由轉讓且金額</w:t>
      </w:r>
      <w:r w:rsidR="00CC356F" w:rsidRPr="003737CF">
        <w:rPr>
          <w:rFonts w:ascii="Times New Roman" w:eastAsia="新細明體" w:hAnsi="新細明體" w:cs="Times New Roman"/>
        </w:rPr>
        <w:t>係</w:t>
      </w:r>
      <w:r w:rsidRPr="003737CF">
        <w:rPr>
          <w:rFonts w:ascii="Times New Roman" w:eastAsia="新細明體" w:hAnsi="新細明體" w:cs="Times New Roman"/>
        </w:rPr>
        <w:t>依照規定，則</w:t>
      </w:r>
      <w:r w:rsidR="003F358C" w:rsidRPr="003737CF">
        <w:rPr>
          <w:rFonts w:ascii="Times New Roman" w:eastAsia="新細明體" w:hAnsi="新細明體" w:cs="Times New Roman"/>
        </w:rPr>
        <w:t>得</w:t>
      </w:r>
      <w:r w:rsidR="00CC356F" w:rsidRPr="003737CF">
        <w:rPr>
          <w:rFonts w:ascii="Times New Roman" w:eastAsia="新細明體" w:hAnsi="新細明體" w:cs="Times New Roman"/>
        </w:rPr>
        <w:t>發還</w:t>
      </w:r>
      <w:r w:rsidRPr="003737CF">
        <w:rPr>
          <w:rFonts w:ascii="Times New Roman" w:eastAsia="新細明體" w:hAnsi="新細明體" w:cs="Times New Roman"/>
        </w:rPr>
        <w:t>扣押之</w:t>
      </w:r>
      <w:r w:rsidR="002C2FE7" w:rsidRPr="003737CF">
        <w:rPr>
          <w:rFonts w:ascii="Times New Roman" w:eastAsia="新細明體" w:hAnsi="新細明體" w:cs="Times New Roman"/>
        </w:rPr>
        <w:t>船舶</w:t>
      </w:r>
      <w:r w:rsidRPr="003737CF">
        <w:rPr>
          <w:rFonts w:ascii="Times New Roman" w:eastAsia="新細明體" w:hAnsi="新細明體" w:cs="Times New Roman"/>
        </w:rPr>
        <w:t>。</w:t>
      </w:r>
    </w:p>
    <w:p w:rsidR="00000000" w:rsidRPr="003737CF" w:rsidRDefault="0033287D" w:rsidP="00723438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3737CF">
        <w:rPr>
          <w:rFonts w:ascii="Times New Roman" w:eastAsia="新細明體" w:hAnsi="新細明體" w:cs="Times New Roman"/>
        </w:rPr>
        <w:t>若法院認為該基金已適當設立、可自由轉讓且金額</w:t>
      </w:r>
      <w:r w:rsidR="00CC356F" w:rsidRPr="003737CF">
        <w:rPr>
          <w:rFonts w:ascii="Times New Roman" w:eastAsia="新細明體" w:hAnsi="新細明體" w:cs="Times New Roman"/>
        </w:rPr>
        <w:t>係</w:t>
      </w:r>
      <w:r w:rsidRPr="003737CF">
        <w:rPr>
          <w:rFonts w:ascii="Times New Roman" w:eastAsia="新細明體" w:hAnsi="新細明體" w:cs="Times New Roman"/>
        </w:rPr>
        <w:t>依照規定，則已對該基金提出請求權之任何人</w:t>
      </w:r>
      <w:r w:rsidR="00CC356F" w:rsidRPr="003737CF">
        <w:rPr>
          <w:rFonts w:ascii="Times New Roman" w:eastAsia="新細明體" w:hAnsi="新細明體" w:cs="Times New Roman"/>
        </w:rPr>
        <w:t>不應</w:t>
      </w:r>
      <w:r w:rsidRPr="003737CF">
        <w:rPr>
          <w:rFonts w:ascii="Times New Roman" w:eastAsia="新細明體" w:hAnsi="新細明體" w:cs="Times New Roman"/>
        </w:rPr>
        <w:t>就該基金之設立人的任何其他資產行使任何權利。</w:t>
      </w:r>
    </w:p>
    <w:p w:rsidR="00000000" w:rsidRPr="003737CF" w:rsidRDefault="00A77335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F358C" w:rsidRPr="003737CF" w:rsidRDefault="0033287D" w:rsidP="00723438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PL 10-76 § 216.</w:t>
      </w:r>
    </w:p>
    <w:p w:rsidR="003F358C" w:rsidRPr="003737CF" w:rsidRDefault="003F358C" w:rsidP="003737CF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F358C" w:rsidRPr="003737CF" w:rsidRDefault="0033287D" w:rsidP="003737CF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3737CF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3737CF">
        <w:rPr>
          <w:rFonts w:ascii="Times New Roman" w:eastAsia="新細明體" w:hAnsi="新細明體" w:cs="Times New Roman"/>
          <w:sz w:val="19"/>
          <w:szCs w:val="19"/>
        </w:rPr>
        <w:t>關於密克羅尼西亞聯邦最高法院及司法機關的法律條文，請參閱本法典第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4</w:t>
      </w:r>
      <w:r w:rsidRPr="003737CF">
        <w:rPr>
          <w:rFonts w:ascii="Times New Roman" w:eastAsia="新細明體" w:hAnsi="新細明體" w:cs="Times New Roman"/>
          <w:sz w:val="19"/>
          <w:szCs w:val="19"/>
        </w:rPr>
        <w:t>篇。關於司法程序的法律條文，請參閱本法典第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6</w:t>
      </w:r>
      <w:r w:rsidRPr="003737CF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3F358C" w:rsidRPr="003737CF" w:rsidRDefault="0033287D" w:rsidP="003737CF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sz w:val="19"/>
          <w:szCs w:val="19"/>
        </w:rPr>
        <w:t>關於密克羅尼西亞聯邦最高法院審判庭管轄權的憲法規定，請參閱憲法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Art. XI, § 6</w:t>
      </w:r>
      <w:r w:rsidRPr="003737CF">
        <w:rPr>
          <w:rFonts w:ascii="Times New Roman" w:eastAsia="新細明體" w:hAnsi="新細明體" w:cs="Times New Roman"/>
          <w:sz w:val="19"/>
          <w:szCs w:val="19"/>
        </w:rPr>
        <w:t>。憲法條文請參閱本法典第</w:t>
      </w:r>
      <w:r w:rsidRPr="003737CF">
        <w:rPr>
          <w:rFonts w:ascii="Times New Roman" w:eastAsia="新細明體" w:hAnsi="Times New Roman" w:cs="Times New Roman"/>
          <w:sz w:val="19"/>
          <w:szCs w:val="19"/>
        </w:rPr>
        <w:t>I</w:t>
      </w:r>
      <w:r w:rsidRPr="003737CF">
        <w:rPr>
          <w:rFonts w:ascii="Times New Roman" w:eastAsia="新細明體" w:hAnsi="新細明體" w:cs="Times New Roman"/>
          <w:sz w:val="19"/>
          <w:szCs w:val="19"/>
        </w:rPr>
        <w:t>部分。</w:t>
      </w:r>
    </w:p>
    <w:p w:rsidR="003F358C" w:rsidRPr="00723438" w:rsidRDefault="0033287D" w:rsidP="003737CF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3737CF">
        <w:rPr>
          <w:rFonts w:ascii="Times New Roman" w:eastAsia="新細明體" w:hAnsi="新細明體" w:cs="Times New Roman"/>
          <w:sz w:val="19"/>
          <w:szCs w:val="19"/>
        </w:rPr>
        <w:t>密克羅尼西亞聯邦最高法院網站位址：</w:t>
      </w:r>
      <w:r w:rsidRPr="003737CF">
        <w:rPr>
          <w:rFonts w:ascii="Times New Roman" w:eastAsia="新細明體" w:hAnsi="Times New Roman" w:cs="Times New Roman"/>
          <w:color w:val="0000FF"/>
          <w:sz w:val="19"/>
          <w:szCs w:val="19"/>
          <w:u w:val="single"/>
        </w:rPr>
        <w:t>http://www.fsmsupremecourt.org/</w:t>
      </w:r>
      <w:r w:rsidRPr="003737CF">
        <w:rPr>
          <w:rFonts w:ascii="Times New Roman" w:eastAsia="新細明體" w:hAnsi="新細明體" w:cs="Times New Roman"/>
          <w:sz w:val="19"/>
          <w:szCs w:val="19"/>
        </w:rPr>
        <w:t>，其中含有該法院之法院裁定、規則、行事曆及其他資訊、憲法、密克羅尼西亞聯邦法典及其他法律資源資訊。</w:t>
      </w:r>
    </w:p>
    <w:p w:rsidR="00366184" w:rsidRPr="00723438" w:rsidRDefault="00366184" w:rsidP="009A4D84">
      <w:pPr>
        <w:overflowPunct w:val="0"/>
        <w:rPr>
          <w:rFonts w:ascii="Times New Roman" w:eastAsia="新細明體" w:hAnsi="Times New Roman" w:cs="Times New Roman"/>
        </w:rPr>
      </w:pPr>
    </w:p>
    <w:p w:rsidR="002F761F" w:rsidRPr="00723438" w:rsidRDefault="002F761F" w:rsidP="009A4D84">
      <w:pPr>
        <w:overflowPunct w:val="0"/>
        <w:rPr>
          <w:rFonts w:ascii="Times New Roman" w:eastAsia="新細明體" w:hAnsi="Times New Roman" w:cs="Times New Roman"/>
        </w:rPr>
      </w:pPr>
    </w:p>
    <w:sectPr w:rsidR="002F761F" w:rsidRPr="00723438" w:rsidSect="00366184">
      <w:headerReference w:type="default" r:id="rId8"/>
      <w:pgSz w:w="11906" w:h="16838" w:code="9"/>
      <w:pgMar w:top="1134" w:right="1134" w:bottom="1134" w:left="1134" w:header="851" w:footer="851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7335" w:rsidRDefault="00A77335" w:rsidP="005631D1">
      <w:r>
        <w:separator/>
      </w:r>
    </w:p>
  </w:endnote>
  <w:endnote w:type="continuationSeparator" w:id="0">
    <w:p w:rsidR="00A77335" w:rsidRDefault="00A77335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7335" w:rsidRDefault="00A77335" w:rsidP="005631D1">
      <w:r>
        <w:separator/>
      </w:r>
    </w:p>
  </w:footnote>
  <w:footnote w:type="continuationSeparator" w:id="0">
    <w:p w:rsidR="00A77335" w:rsidRDefault="00A77335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184" w:rsidRPr="00366184" w:rsidRDefault="00570246" w:rsidP="00723438">
    <w:pPr>
      <w:pStyle w:val="a3"/>
      <w:spacing w:afterLines="150"/>
      <w:rPr>
        <w:rFonts w:ascii="Times New Roman" w:eastAsia="新細明體" w:hAnsi="Times New Roman" w:cs="Times New Roman"/>
      </w:rPr>
    </w:pPr>
    <w:r>
      <w:rPr>
        <w:rFonts w:ascii="Times New Roman" w:eastAsia="新細明體" w:hAnsi="Times New Roman" w:hint="eastAsia"/>
      </w:rPr>
      <w:t>FSMCode2014Tit19Chap11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abstractNum w:abstractNumId="3">
    <w:nsid w:val="0000046A"/>
    <w:multiLevelType w:val="multilevel"/>
    <w:tmpl w:val="000008ED"/>
    <w:lvl w:ilvl="0">
      <w:start w:val="1"/>
      <w:numFmt w:val="decimal"/>
      <w:lvlText w:val="(%1)"/>
      <w:lvlJc w:val="left"/>
      <w:pPr>
        <w:ind w:left="379" w:hanging="715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3" w:hanging="715"/>
      </w:pPr>
    </w:lvl>
    <w:lvl w:ilvl="2">
      <w:numFmt w:val="bullet"/>
      <w:lvlText w:val="•"/>
      <w:lvlJc w:val="left"/>
      <w:pPr>
        <w:ind w:left="2707" w:hanging="715"/>
      </w:pPr>
    </w:lvl>
    <w:lvl w:ilvl="3">
      <w:numFmt w:val="bullet"/>
      <w:lvlText w:val="•"/>
      <w:lvlJc w:val="left"/>
      <w:pPr>
        <w:ind w:left="3871" w:hanging="715"/>
      </w:pPr>
    </w:lvl>
    <w:lvl w:ilvl="4">
      <w:numFmt w:val="bullet"/>
      <w:lvlText w:val="•"/>
      <w:lvlJc w:val="left"/>
      <w:pPr>
        <w:ind w:left="5035" w:hanging="715"/>
      </w:pPr>
    </w:lvl>
    <w:lvl w:ilvl="5">
      <w:numFmt w:val="bullet"/>
      <w:lvlText w:val="•"/>
      <w:lvlJc w:val="left"/>
      <w:pPr>
        <w:ind w:left="6199" w:hanging="715"/>
      </w:pPr>
    </w:lvl>
    <w:lvl w:ilvl="6">
      <w:numFmt w:val="bullet"/>
      <w:lvlText w:val="•"/>
      <w:lvlJc w:val="left"/>
      <w:pPr>
        <w:ind w:left="7363" w:hanging="715"/>
      </w:pPr>
    </w:lvl>
    <w:lvl w:ilvl="7">
      <w:numFmt w:val="bullet"/>
      <w:lvlText w:val="•"/>
      <w:lvlJc w:val="left"/>
      <w:pPr>
        <w:ind w:left="8527" w:hanging="715"/>
      </w:pPr>
    </w:lvl>
    <w:lvl w:ilvl="8">
      <w:numFmt w:val="bullet"/>
      <w:lvlText w:val="•"/>
      <w:lvlJc w:val="left"/>
      <w:pPr>
        <w:ind w:left="9691" w:hanging="715"/>
      </w:pPr>
    </w:lvl>
  </w:abstractNum>
  <w:abstractNum w:abstractNumId="4">
    <w:nsid w:val="0000046B"/>
    <w:multiLevelType w:val="multilevel"/>
    <w:tmpl w:val="000008EE"/>
    <w:lvl w:ilvl="0">
      <w:start w:val="1"/>
      <w:numFmt w:val="decimal"/>
      <w:lvlText w:val="(%1)"/>
      <w:lvlJc w:val="left"/>
      <w:pPr>
        <w:ind w:left="380" w:hanging="70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1100" w:hanging="762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313" w:hanging="762"/>
      </w:pPr>
    </w:lvl>
    <w:lvl w:ilvl="3">
      <w:numFmt w:val="bullet"/>
      <w:lvlText w:val="•"/>
      <w:lvlJc w:val="left"/>
      <w:pPr>
        <w:ind w:left="3526" w:hanging="762"/>
      </w:pPr>
    </w:lvl>
    <w:lvl w:ilvl="4">
      <w:numFmt w:val="bullet"/>
      <w:lvlText w:val="•"/>
      <w:lvlJc w:val="left"/>
      <w:pPr>
        <w:ind w:left="4740" w:hanging="762"/>
      </w:pPr>
    </w:lvl>
    <w:lvl w:ilvl="5">
      <w:numFmt w:val="bullet"/>
      <w:lvlText w:val="•"/>
      <w:lvlJc w:val="left"/>
      <w:pPr>
        <w:ind w:left="5953" w:hanging="762"/>
      </w:pPr>
    </w:lvl>
    <w:lvl w:ilvl="6">
      <w:numFmt w:val="bullet"/>
      <w:lvlText w:val="•"/>
      <w:lvlJc w:val="left"/>
      <w:pPr>
        <w:ind w:left="7166" w:hanging="762"/>
      </w:pPr>
    </w:lvl>
    <w:lvl w:ilvl="7">
      <w:numFmt w:val="bullet"/>
      <w:lvlText w:val="•"/>
      <w:lvlJc w:val="left"/>
      <w:pPr>
        <w:ind w:left="8380" w:hanging="762"/>
      </w:pPr>
    </w:lvl>
    <w:lvl w:ilvl="8">
      <w:numFmt w:val="bullet"/>
      <w:lvlText w:val="•"/>
      <w:lvlJc w:val="left"/>
      <w:pPr>
        <w:ind w:left="9593" w:hanging="762"/>
      </w:pPr>
    </w:lvl>
  </w:abstractNum>
  <w:abstractNum w:abstractNumId="5">
    <w:nsid w:val="0000046C"/>
    <w:multiLevelType w:val="multilevel"/>
    <w:tmpl w:val="000008EF"/>
    <w:lvl w:ilvl="0">
      <w:start w:val="1"/>
      <w:numFmt w:val="decimal"/>
      <w:lvlText w:val="(%1)"/>
      <w:lvlJc w:val="left"/>
      <w:pPr>
        <w:ind w:left="380" w:hanging="70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00"/>
      </w:pPr>
    </w:lvl>
    <w:lvl w:ilvl="2">
      <w:numFmt w:val="bullet"/>
      <w:lvlText w:val="•"/>
      <w:lvlJc w:val="left"/>
      <w:pPr>
        <w:ind w:left="2708" w:hanging="700"/>
      </w:pPr>
    </w:lvl>
    <w:lvl w:ilvl="3">
      <w:numFmt w:val="bullet"/>
      <w:lvlText w:val="•"/>
      <w:lvlJc w:val="left"/>
      <w:pPr>
        <w:ind w:left="3872" w:hanging="700"/>
      </w:pPr>
    </w:lvl>
    <w:lvl w:ilvl="4">
      <w:numFmt w:val="bullet"/>
      <w:lvlText w:val="•"/>
      <w:lvlJc w:val="left"/>
      <w:pPr>
        <w:ind w:left="5036" w:hanging="700"/>
      </w:pPr>
    </w:lvl>
    <w:lvl w:ilvl="5">
      <w:numFmt w:val="bullet"/>
      <w:lvlText w:val="•"/>
      <w:lvlJc w:val="left"/>
      <w:pPr>
        <w:ind w:left="6200" w:hanging="700"/>
      </w:pPr>
    </w:lvl>
    <w:lvl w:ilvl="6">
      <w:numFmt w:val="bullet"/>
      <w:lvlText w:val="•"/>
      <w:lvlJc w:val="left"/>
      <w:pPr>
        <w:ind w:left="7364" w:hanging="700"/>
      </w:pPr>
    </w:lvl>
    <w:lvl w:ilvl="7">
      <w:numFmt w:val="bullet"/>
      <w:lvlText w:val="•"/>
      <w:lvlJc w:val="left"/>
      <w:pPr>
        <w:ind w:left="8528" w:hanging="700"/>
      </w:pPr>
    </w:lvl>
    <w:lvl w:ilvl="8">
      <w:numFmt w:val="bullet"/>
      <w:lvlText w:val="•"/>
      <w:lvlJc w:val="left"/>
      <w:pPr>
        <w:ind w:left="9692" w:hanging="700"/>
      </w:pPr>
    </w:lvl>
  </w:abstractNum>
  <w:abstractNum w:abstractNumId="6">
    <w:nsid w:val="0000046D"/>
    <w:multiLevelType w:val="multilevel"/>
    <w:tmpl w:val="000008F0"/>
    <w:lvl w:ilvl="0">
      <w:start w:val="1"/>
      <w:numFmt w:val="decimal"/>
      <w:lvlText w:val="(%1)"/>
      <w:lvlJc w:val="left"/>
      <w:pPr>
        <w:ind w:left="380" w:hanging="715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1100" w:hanging="852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313" w:hanging="852"/>
      </w:pPr>
    </w:lvl>
    <w:lvl w:ilvl="3">
      <w:numFmt w:val="bullet"/>
      <w:lvlText w:val="•"/>
      <w:lvlJc w:val="left"/>
      <w:pPr>
        <w:ind w:left="3526" w:hanging="852"/>
      </w:pPr>
    </w:lvl>
    <w:lvl w:ilvl="4">
      <w:numFmt w:val="bullet"/>
      <w:lvlText w:val="•"/>
      <w:lvlJc w:val="left"/>
      <w:pPr>
        <w:ind w:left="4740" w:hanging="852"/>
      </w:pPr>
    </w:lvl>
    <w:lvl w:ilvl="5">
      <w:numFmt w:val="bullet"/>
      <w:lvlText w:val="•"/>
      <w:lvlJc w:val="left"/>
      <w:pPr>
        <w:ind w:left="5953" w:hanging="852"/>
      </w:pPr>
    </w:lvl>
    <w:lvl w:ilvl="6">
      <w:numFmt w:val="bullet"/>
      <w:lvlText w:val="•"/>
      <w:lvlJc w:val="left"/>
      <w:pPr>
        <w:ind w:left="7166" w:hanging="852"/>
      </w:pPr>
    </w:lvl>
    <w:lvl w:ilvl="7">
      <w:numFmt w:val="bullet"/>
      <w:lvlText w:val="•"/>
      <w:lvlJc w:val="left"/>
      <w:pPr>
        <w:ind w:left="8380" w:hanging="852"/>
      </w:pPr>
    </w:lvl>
    <w:lvl w:ilvl="8">
      <w:numFmt w:val="bullet"/>
      <w:lvlText w:val="•"/>
      <w:lvlJc w:val="left"/>
      <w:pPr>
        <w:ind w:left="9593" w:hanging="852"/>
      </w:pPr>
    </w:lvl>
  </w:abstractNum>
  <w:abstractNum w:abstractNumId="7">
    <w:nsid w:val="0000046E"/>
    <w:multiLevelType w:val="multilevel"/>
    <w:tmpl w:val="000008F1"/>
    <w:lvl w:ilvl="0">
      <w:start w:val="1"/>
      <w:numFmt w:val="decimal"/>
      <w:lvlText w:val="(%1)"/>
      <w:lvlJc w:val="left"/>
      <w:pPr>
        <w:ind w:left="380" w:hanging="715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15"/>
      </w:pPr>
    </w:lvl>
    <w:lvl w:ilvl="2">
      <w:numFmt w:val="bullet"/>
      <w:lvlText w:val="•"/>
      <w:lvlJc w:val="left"/>
      <w:pPr>
        <w:ind w:left="2708" w:hanging="715"/>
      </w:pPr>
    </w:lvl>
    <w:lvl w:ilvl="3">
      <w:numFmt w:val="bullet"/>
      <w:lvlText w:val="•"/>
      <w:lvlJc w:val="left"/>
      <w:pPr>
        <w:ind w:left="3872" w:hanging="715"/>
      </w:pPr>
    </w:lvl>
    <w:lvl w:ilvl="4">
      <w:numFmt w:val="bullet"/>
      <w:lvlText w:val="•"/>
      <w:lvlJc w:val="left"/>
      <w:pPr>
        <w:ind w:left="5036" w:hanging="715"/>
      </w:pPr>
    </w:lvl>
    <w:lvl w:ilvl="5">
      <w:numFmt w:val="bullet"/>
      <w:lvlText w:val="•"/>
      <w:lvlJc w:val="left"/>
      <w:pPr>
        <w:ind w:left="6200" w:hanging="715"/>
      </w:pPr>
    </w:lvl>
    <w:lvl w:ilvl="6">
      <w:numFmt w:val="bullet"/>
      <w:lvlText w:val="•"/>
      <w:lvlJc w:val="left"/>
      <w:pPr>
        <w:ind w:left="7364" w:hanging="715"/>
      </w:pPr>
    </w:lvl>
    <w:lvl w:ilvl="7">
      <w:numFmt w:val="bullet"/>
      <w:lvlText w:val="•"/>
      <w:lvlJc w:val="left"/>
      <w:pPr>
        <w:ind w:left="8528" w:hanging="715"/>
      </w:pPr>
    </w:lvl>
    <w:lvl w:ilvl="8">
      <w:numFmt w:val="bullet"/>
      <w:lvlText w:val="•"/>
      <w:lvlJc w:val="left"/>
      <w:pPr>
        <w:ind w:left="9692" w:hanging="715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劉世寧">
    <w15:presenceInfo w15:providerId="AD" w15:userId="S-1-5-21-383831722-2762781797-275792430-212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64E5B"/>
    <w:rsid w:val="00080B56"/>
    <w:rsid w:val="00086370"/>
    <w:rsid w:val="000941D9"/>
    <w:rsid w:val="00122491"/>
    <w:rsid w:val="00131529"/>
    <w:rsid w:val="00157133"/>
    <w:rsid w:val="001732E7"/>
    <w:rsid w:val="00191301"/>
    <w:rsid w:val="001B28D3"/>
    <w:rsid w:val="001B3F70"/>
    <w:rsid w:val="001D38A1"/>
    <w:rsid w:val="001D4656"/>
    <w:rsid w:val="001F3C80"/>
    <w:rsid w:val="002202E2"/>
    <w:rsid w:val="002C27BD"/>
    <w:rsid w:val="002C2FE7"/>
    <w:rsid w:val="002E0886"/>
    <w:rsid w:val="002F761F"/>
    <w:rsid w:val="0033287D"/>
    <w:rsid w:val="00356749"/>
    <w:rsid w:val="00360398"/>
    <w:rsid w:val="00366184"/>
    <w:rsid w:val="003737CF"/>
    <w:rsid w:val="003B6DCF"/>
    <w:rsid w:val="003D26C4"/>
    <w:rsid w:val="003F358C"/>
    <w:rsid w:val="00450C14"/>
    <w:rsid w:val="00465B1E"/>
    <w:rsid w:val="00497F69"/>
    <w:rsid w:val="004E0C0F"/>
    <w:rsid w:val="004F081F"/>
    <w:rsid w:val="00527901"/>
    <w:rsid w:val="00536E70"/>
    <w:rsid w:val="00557872"/>
    <w:rsid w:val="005631D1"/>
    <w:rsid w:val="00570246"/>
    <w:rsid w:val="005A7116"/>
    <w:rsid w:val="005B0963"/>
    <w:rsid w:val="005D057B"/>
    <w:rsid w:val="005F7DC8"/>
    <w:rsid w:val="00686C0F"/>
    <w:rsid w:val="00687292"/>
    <w:rsid w:val="006C28C4"/>
    <w:rsid w:val="006F1223"/>
    <w:rsid w:val="00712CEA"/>
    <w:rsid w:val="00723438"/>
    <w:rsid w:val="007375C0"/>
    <w:rsid w:val="00750F23"/>
    <w:rsid w:val="00760296"/>
    <w:rsid w:val="00794BDC"/>
    <w:rsid w:val="00804E71"/>
    <w:rsid w:val="00817ABA"/>
    <w:rsid w:val="00836908"/>
    <w:rsid w:val="008414C3"/>
    <w:rsid w:val="00860BEE"/>
    <w:rsid w:val="008930A3"/>
    <w:rsid w:val="008C04D4"/>
    <w:rsid w:val="008D5FE4"/>
    <w:rsid w:val="008D6D8F"/>
    <w:rsid w:val="008E4D91"/>
    <w:rsid w:val="008F636C"/>
    <w:rsid w:val="008F7593"/>
    <w:rsid w:val="00920E26"/>
    <w:rsid w:val="00964728"/>
    <w:rsid w:val="009A4D84"/>
    <w:rsid w:val="009D19A4"/>
    <w:rsid w:val="00A253FB"/>
    <w:rsid w:val="00A27564"/>
    <w:rsid w:val="00A6744E"/>
    <w:rsid w:val="00A77335"/>
    <w:rsid w:val="00A956CF"/>
    <w:rsid w:val="00A978ED"/>
    <w:rsid w:val="00AF3EA0"/>
    <w:rsid w:val="00B168CF"/>
    <w:rsid w:val="00B3013D"/>
    <w:rsid w:val="00B55560"/>
    <w:rsid w:val="00C00EAD"/>
    <w:rsid w:val="00C52948"/>
    <w:rsid w:val="00C7644A"/>
    <w:rsid w:val="00C8752B"/>
    <w:rsid w:val="00C97078"/>
    <w:rsid w:val="00CA7D75"/>
    <w:rsid w:val="00CC356F"/>
    <w:rsid w:val="00D12AE0"/>
    <w:rsid w:val="00D508F8"/>
    <w:rsid w:val="00D7519F"/>
    <w:rsid w:val="00D77106"/>
    <w:rsid w:val="00DE3CF6"/>
    <w:rsid w:val="00E637E8"/>
    <w:rsid w:val="00E821FA"/>
    <w:rsid w:val="00EA439C"/>
    <w:rsid w:val="00F017DA"/>
    <w:rsid w:val="00F046D3"/>
    <w:rsid w:val="00F102A7"/>
    <w:rsid w:val="00F4678E"/>
    <w:rsid w:val="00F56A09"/>
    <w:rsid w:val="00FC7F7F"/>
    <w:rsid w:val="00FD1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375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7375C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5C302F-A40E-4C7A-BF74-1171CB9C5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355</Words>
  <Characters>2025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2</cp:revision>
  <dcterms:created xsi:type="dcterms:W3CDTF">2017-12-19T08:26:00Z</dcterms:created>
  <dcterms:modified xsi:type="dcterms:W3CDTF">2017-12-19T08:26:00Z</dcterms:modified>
</cp:coreProperties>
</file>