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2F511E" w:rsidRDefault="00332909" w:rsidP="003953D4">
      <w:pPr>
        <w:overflowPunct w:val="0"/>
        <w:adjustRightInd w:val="0"/>
        <w:spacing w:beforeLines="100" w:afterLines="100"/>
        <w:jc w:val="center"/>
        <w:rPr>
          <w:rFonts w:ascii="Times New Roman" w:eastAsia="新細明體" w:hAnsi="Times New Roman" w:cs="Times New Roman"/>
          <w:b/>
          <w:bCs/>
          <w:color w:val="0000FF"/>
          <w:sz w:val="28"/>
          <w:szCs w:val="28"/>
        </w:rPr>
      </w:pPr>
      <w:r w:rsidRPr="002F511E">
        <w:rPr>
          <w:rFonts w:ascii="Times New Roman" w:eastAsia="新細明體" w:hAnsi="新細明體" w:cs="Times New Roman"/>
          <w:b/>
          <w:bCs/>
          <w:sz w:val="28"/>
          <w:szCs w:val="28"/>
        </w:rPr>
        <w:t>第</w:t>
      </w:r>
      <w:r w:rsidRPr="002F511E">
        <w:rPr>
          <w:rFonts w:ascii="Times New Roman" w:eastAsia="新細明體" w:hAnsi="Times New Roman" w:cs="Times New Roman"/>
          <w:b/>
          <w:bCs/>
          <w:sz w:val="28"/>
          <w:szCs w:val="28"/>
        </w:rPr>
        <w:t>19</w:t>
      </w:r>
      <w:r w:rsidRPr="002F511E">
        <w:rPr>
          <w:rFonts w:ascii="Times New Roman" w:eastAsia="新細明體" w:hAnsi="新細明體" w:cs="Times New Roman"/>
          <w:b/>
          <w:bCs/>
          <w:sz w:val="28"/>
          <w:szCs w:val="28"/>
        </w:rPr>
        <w:t>篇</w:t>
      </w:r>
    </w:p>
    <w:p w:rsidR="00000000" w:rsidRPr="002F511E" w:rsidRDefault="004B344D" w:rsidP="002F511E">
      <w:pPr>
        <w:overflowPunct w:val="0"/>
        <w:adjustRightInd w:val="0"/>
        <w:spacing w:beforeLines="100" w:afterLines="100"/>
        <w:jc w:val="center"/>
        <w:rPr>
          <w:rFonts w:ascii="Times New Roman" w:eastAsia="新細明體" w:hAnsi="Times New Roman" w:cs="Times New Roman"/>
          <w:b/>
          <w:bCs/>
          <w:sz w:val="28"/>
          <w:szCs w:val="28"/>
        </w:rPr>
      </w:pPr>
      <w:r w:rsidRPr="002F511E">
        <w:rPr>
          <w:rFonts w:ascii="Times New Roman" w:eastAsia="新細明體" w:hAnsi="新細明體" w:cs="Times New Roman"/>
          <w:b/>
          <w:bCs/>
          <w:sz w:val="28"/>
          <w:szCs w:val="28"/>
        </w:rPr>
        <w:t>海事及</w:t>
      </w:r>
      <w:r w:rsidR="00332909" w:rsidRPr="002F511E">
        <w:rPr>
          <w:rFonts w:ascii="Times New Roman" w:eastAsia="新細明體" w:hAnsi="新細明體" w:cs="Times New Roman"/>
          <w:b/>
          <w:bCs/>
          <w:sz w:val="28"/>
          <w:szCs w:val="28"/>
        </w:rPr>
        <w:t>海商</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28"/>
          <w:szCs w:val="28"/>
        </w:rPr>
      </w:pPr>
    </w:p>
    <w:p w:rsidR="00000000" w:rsidRPr="002F511E" w:rsidRDefault="00332909" w:rsidP="003953D4">
      <w:pPr>
        <w:pStyle w:val="1"/>
        <w:overflowPunct w:val="0"/>
        <w:autoSpaceDE/>
        <w:autoSpaceDN/>
        <w:spacing w:beforeLines="100" w:afterLines="100"/>
        <w:ind w:left="0"/>
        <w:jc w:val="both"/>
        <w:rPr>
          <w:b w:val="0"/>
          <w:bCs w:val="0"/>
        </w:rPr>
      </w:pPr>
      <w:r w:rsidRPr="002F511E">
        <w:rPr>
          <w:rFonts w:hAnsi="新細明體"/>
        </w:rPr>
        <w:t>章節</w:t>
      </w:r>
    </w:p>
    <w:p w:rsidR="00000000" w:rsidRPr="002F511E" w:rsidRDefault="00332909" w:rsidP="003953D4">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一般規定（</w:t>
      </w:r>
      <w:r w:rsidRPr="002F511E">
        <w:rPr>
          <w:rFonts w:ascii="Times New Roman" w:eastAsia="新細明體" w:hAnsi="Times New Roman" w:cs="Times New Roman"/>
          <w:b/>
          <w:bCs/>
        </w:rPr>
        <w:t>§§ 101-106</w:t>
      </w:r>
      <w:r w:rsidRPr="002F511E">
        <w:rPr>
          <w:rFonts w:ascii="Times New Roman" w:eastAsia="新細明體" w:hAnsi="新細明體" w:cs="Times New Roman"/>
          <w:b/>
          <w:bCs/>
        </w:rPr>
        <w:t>）</w:t>
      </w:r>
    </w:p>
    <w:p w:rsidR="00000000" w:rsidRPr="002F511E" w:rsidRDefault="00332909" w:rsidP="003953D4">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國旗及國籍（</w:t>
      </w:r>
      <w:r w:rsidRPr="002F511E">
        <w:rPr>
          <w:rFonts w:ascii="Times New Roman" w:eastAsia="新細明體" w:hAnsi="Times New Roman" w:cs="Times New Roman"/>
          <w:b/>
          <w:bCs/>
        </w:rPr>
        <w:t>§§ 201-204</w:t>
      </w:r>
      <w:r w:rsidRPr="002F511E">
        <w:rPr>
          <w:rFonts w:ascii="Times New Roman" w:eastAsia="新細明體" w:hAnsi="新細明體" w:cs="Times New Roman"/>
          <w:b/>
          <w:bCs/>
        </w:rPr>
        <w:t>）</w:t>
      </w:r>
    </w:p>
    <w:p w:rsidR="00000000" w:rsidRPr="002F511E" w:rsidRDefault="00332909" w:rsidP="003953D4">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船隻</w:t>
      </w:r>
      <w:r w:rsidR="00A969F6" w:rsidRPr="002F511E">
        <w:rPr>
          <w:rFonts w:ascii="Times New Roman" w:eastAsia="新細明體" w:hAnsi="新細明體" w:cs="Times New Roman"/>
          <w:b/>
          <w:bCs/>
        </w:rPr>
        <w:t>登記</w:t>
      </w:r>
      <w:r w:rsidRPr="002F511E">
        <w:rPr>
          <w:rFonts w:ascii="Times New Roman" w:eastAsia="新細明體" w:hAnsi="新細明體" w:cs="Times New Roman"/>
          <w:b/>
          <w:bCs/>
        </w:rPr>
        <w:t>、抵押及</w:t>
      </w:r>
      <w:r w:rsidR="0058401E" w:rsidRPr="002F511E">
        <w:rPr>
          <w:rFonts w:ascii="Times New Roman" w:eastAsia="新細明體" w:hAnsi="新細明體" w:cs="Times New Roman"/>
          <w:b/>
          <w:bCs/>
        </w:rPr>
        <w:t>優先</w:t>
      </w:r>
      <w:r w:rsidRPr="002F511E">
        <w:rPr>
          <w:rFonts w:ascii="Times New Roman" w:eastAsia="新細明體" w:hAnsi="新細明體" w:cs="Times New Roman"/>
          <w:b/>
          <w:bCs/>
        </w:rPr>
        <w:t>權（</w:t>
      </w:r>
      <w:r w:rsidRPr="002F511E">
        <w:rPr>
          <w:rFonts w:ascii="Times New Roman" w:eastAsia="新細明體" w:hAnsi="Times New Roman" w:cs="Times New Roman"/>
          <w:b/>
          <w:bCs/>
        </w:rPr>
        <w:t>§§ 301-340</w:t>
      </w:r>
      <w:r w:rsidRPr="002F511E">
        <w:rPr>
          <w:rFonts w:ascii="Times New Roman" w:eastAsia="新細明體" w:hAnsi="新細明體" w:cs="Times New Roman"/>
          <w:b/>
          <w:bCs/>
        </w:rPr>
        <w:t>）</w:t>
      </w:r>
    </w:p>
    <w:p w:rsidR="00000000" w:rsidRPr="002F511E" w:rsidRDefault="00332909" w:rsidP="003953D4">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密克羅尼西亞聯邦境內對於船隻的要求（</w:t>
      </w:r>
      <w:r w:rsidRPr="002F511E">
        <w:rPr>
          <w:rFonts w:ascii="Times New Roman" w:eastAsia="新細明體" w:hAnsi="Times New Roman" w:cs="Times New Roman"/>
          <w:b/>
          <w:bCs/>
        </w:rPr>
        <w:t>§§ 401-432</w:t>
      </w:r>
      <w:r w:rsidRPr="002F511E">
        <w:rPr>
          <w:rFonts w:ascii="Times New Roman" w:eastAsia="新細明體" w:hAnsi="新細明體" w:cs="Times New Roman"/>
          <w:b/>
          <w:bCs/>
        </w:rPr>
        <w:t>）</w:t>
      </w:r>
    </w:p>
    <w:p w:rsidR="00000000" w:rsidRPr="002F511E" w:rsidRDefault="007605EE" w:rsidP="002F511E">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海員</w:t>
      </w:r>
      <w:r w:rsidR="00332909" w:rsidRPr="002F511E">
        <w:rPr>
          <w:rFonts w:ascii="Times New Roman" w:eastAsia="新細明體" w:hAnsi="新細明體" w:cs="Times New Roman"/>
          <w:b/>
          <w:bCs/>
        </w:rPr>
        <w:t>認證（</w:t>
      </w:r>
      <w:r w:rsidR="00332909" w:rsidRPr="002F511E">
        <w:rPr>
          <w:rFonts w:ascii="Times New Roman" w:eastAsia="新細明體" w:hAnsi="Times New Roman" w:cs="Times New Roman"/>
          <w:b/>
          <w:bCs/>
        </w:rPr>
        <w:t>§§ 501-511</w:t>
      </w:r>
      <w:r w:rsidR="00332909" w:rsidRPr="002F511E">
        <w:rPr>
          <w:rFonts w:ascii="Times New Roman" w:eastAsia="新細明體" w:hAnsi="新細明體" w:cs="Times New Roman"/>
          <w:b/>
          <w:bCs/>
        </w:rPr>
        <w:t>）</w:t>
      </w:r>
    </w:p>
    <w:p w:rsidR="00000000" w:rsidRPr="002F511E" w:rsidRDefault="007605EE" w:rsidP="002F511E">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海員僱用</w:t>
      </w:r>
      <w:r w:rsidR="00332909" w:rsidRPr="002F511E">
        <w:rPr>
          <w:rFonts w:ascii="Times New Roman" w:eastAsia="新細明體" w:hAnsi="新細明體" w:cs="Times New Roman"/>
          <w:b/>
          <w:bCs/>
        </w:rPr>
        <w:t>及福利（</w:t>
      </w:r>
      <w:r w:rsidR="00332909" w:rsidRPr="002F511E">
        <w:rPr>
          <w:rFonts w:ascii="Times New Roman" w:eastAsia="新細明體" w:hAnsi="Times New Roman" w:cs="Times New Roman"/>
          <w:b/>
          <w:bCs/>
        </w:rPr>
        <w:t>§§ 601-643</w:t>
      </w:r>
      <w:r w:rsidR="00332909" w:rsidRPr="002F511E">
        <w:rPr>
          <w:rFonts w:ascii="Times New Roman" w:eastAsia="新細明體" w:hAnsi="新細明體" w:cs="Times New Roman"/>
          <w:b/>
          <w:bCs/>
        </w:rPr>
        <w:t>）</w:t>
      </w:r>
    </w:p>
    <w:p w:rsidR="00000000" w:rsidRPr="002F511E" w:rsidRDefault="007605EE" w:rsidP="002F511E">
      <w:pPr>
        <w:numPr>
          <w:ilvl w:val="0"/>
          <w:numId w:val="5"/>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引水</w:t>
      </w:r>
      <w:r w:rsidR="00332909" w:rsidRPr="002F511E">
        <w:rPr>
          <w:rFonts w:ascii="Times New Roman" w:eastAsia="新細明體" w:hAnsi="新細明體" w:cs="Times New Roman"/>
          <w:b/>
          <w:bCs/>
        </w:rPr>
        <w:t>（</w:t>
      </w:r>
      <w:r w:rsidR="00332909" w:rsidRPr="002F511E">
        <w:rPr>
          <w:rFonts w:ascii="Times New Roman" w:eastAsia="新細明體" w:hAnsi="Times New Roman" w:cs="Times New Roman"/>
          <w:b/>
          <w:bCs/>
        </w:rPr>
        <w:t>§§ 701-719</w:t>
      </w:r>
      <w:r w:rsidR="00332909" w:rsidRPr="002F511E">
        <w:rPr>
          <w:rFonts w:ascii="Times New Roman" w:eastAsia="新細明體" w:hAnsi="新細明體" w:cs="Times New Roman"/>
          <w:b/>
          <w:bCs/>
        </w:rPr>
        <w:t>）</w:t>
      </w:r>
    </w:p>
    <w:p w:rsidR="00000000" w:rsidRPr="002F511E" w:rsidRDefault="00332909" w:rsidP="003953D4">
      <w:pPr>
        <w:numPr>
          <w:ilvl w:val="0"/>
          <w:numId w:val="4"/>
        </w:numPr>
        <w:overflowPunct w:val="0"/>
        <w:adjustRightInd w:val="0"/>
        <w:spacing w:beforeLines="100" w:afterLines="100"/>
        <w:ind w:left="482" w:hanging="482"/>
        <w:jc w:val="both"/>
        <w:rPr>
          <w:rFonts w:ascii="Times New Roman" w:eastAsia="新細明體" w:hAnsi="Times New Roman" w:cs="Times New Roman"/>
        </w:rPr>
      </w:pPr>
      <w:proofErr w:type="gramStart"/>
      <w:r w:rsidRPr="002F511E">
        <w:rPr>
          <w:rFonts w:ascii="Times New Roman" w:eastAsia="新細明體" w:hAnsi="新細明體" w:cs="Times New Roman"/>
          <w:b/>
          <w:bCs/>
        </w:rPr>
        <w:t>海上助</w:t>
      </w:r>
      <w:proofErr w:type="gramEnd"/>
      <w:r w:rsidRPr="002F511E">
        <w:rPr>
          <w:rFonts w:ascii="Times New Roman" w:eastAsia="新細明體" w:hAnsi="新細明體" w:cs="Times New Roman"/>
          <w:b/>
          <w:bCs/>
        </w:rPr>
        <w:t>航</w:t>
      </w:r>
      <w:r w:rsidR="007605EE" w:rsidRPr="002F511E">
        <w:rPr>
          <w:rFonts w:ascii="Times New Roman" w:eastAsia="新細明體" w:hAnsi="新細明體" w:cs="Times New Roman"/>
          <w:b/>
          <w:bCs/>
        </w:rPr>
        <w:t>設備</w:t>
      </w:r>
      <w:r w:rsidRPr="002F511E">
        <w:rPr>
          <w:rFonts w:ascii="Times New Roman" w:eastAsia="新細明體" w:hAnsi="新細明體" w:cs="Times New Roman"/>
          <w:b/>
          <w:bCs/>
        </w:rPr>
        <w:t>（</w:t>
      </w:r>
      <w:r w:rsidRPr="002F511E">
        <w:rPr>
          <w:rFonts w:ascii="Times New Roman" w:eastAsia="新細明體" w:hAnsi="Times New Roman" w:cs="Times New Roman"/>
          <w:b/>
          <w:bCs/>
        </w:rPr>
        <w:t>§§ 801-809</w:t>
      </w:r>
      <w:r w:rsidRPr="002F511E">
        <w:rPr>
          <w:rFonts w:ascii="Times New Roman" w:eastAsia="新細明體" w:hAnsi="新細明體" w:cs="Times New Roman"/>
          <w:b/>
          <w:bCs/>
        </w:rPr>
        <w:t>）</w:t>
      </w:r>
    </w:p>
    <w:p w:rsidR="00000000" w:rsidRPr="002F511E" w:rsidRDefault="00332909" w:rsidP="003953D4">
      <w:pPr>
        <w:numPr>
          <w:ilvl w:val="0"/>
          <w:numId w:val="4"/>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失事殘骸與救助（</w:t>
      </w:r>
      <w:r w:rsidRPr="002F511E">
        <w:rPr>
          <w:rFonts w:ascii="Times New Roman" w:eastAsia="新細明體" w:hAnsi="Times New Roman" w:cs="Times New Roman"/>
          <w:b/>
          <w:bCs/>
        </w:rPr>
        <w:t>§§ 901-928</w:t>
      </w:r>
      <w:r w:rsidRPr="002F511E">
        <w:rPr>
          <w:rFonts w:ascii="Times New Roman" w:eastAsia="新細明體" w:hAnsi="新細明體" w:cs="Times New Roman"/>
          <w:b/>
          <w:bCs/>
        </w:rPr>
        <w:t>）</w:t>
      </w:r>
    </w:p>
    <w:p w:rsidR="00000000" w:rsidRPr="002F511E" w:rsidRDefault="007605EE" w:rsidP="002F511E">
      <w:pPr>
        <w:numPr>
          <w:ilvl w:val="0"/>
          <w:numId w:val="4"/>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海運貨物</w:t>
      </w:r>
      <w:r w:rsidR="00332909" w:rsidRPr="002F511E">
        <w:rPr>
          <w:rFonts w:ascii="Times New Roman" w:eastAsia="新細明體" w:hAnsi="新細明體" w:cs="Times New Roman"/>
          <w:b/>
          <w:bCs/>
        </w:rPr>
        <w:t>（</w:t>
      </w:r>
      <w:r w:rsidR="00332909" w:rsidRPr="002F511E">
        <w:rPr>
          <w:rFonts w:ascii="Times New Roman" w:eastAsia="新細明體" w:hAnsi="Times New Roman" w:cs="Times New Roman"/>
          <w:b/>
          <w:bCs/>
        </w:rPr>
        <w:t>§§ 1001-1004</w:t>
      </w:r>
      <w:r w:rsidR="00332909" w:rsidRPr="002F511E">
        <w:rPr>
          <w:rFonts w:ascii="Times New Roman" w:eastAsia="新細明體" w:hAnsi="新細明體" w:cs="Times New Roman"/>
          <w:b/>
          <w:bCs/>
        </w:rPr>
        <w:t>）</w:t>
      </w:r>
    </w:p>
    <w:p w:rsidR="00000000" w:rsidRPr="002F511E" w:rsidRDefault="00332909" w:rsidP="003953D4">
      <w:pPr>
        <w:numPr>
          <w:ilvl w:val="0"/>
          <w:numId w:val="4"/>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責任限制（</w:t>
      </w:r>
      <w:r w:rsidRPr="002F511E">
        <w:rPr>
          <w:rFonts w:ascii="Times New Roman" w:eastAsia="新細明體" w:hAnsi="Times New Roman" w:cs="Times New Roman"/>
          <w:b/>
          <w:bCs/>
        </w:rPr>
        <w:t>§§ 1101-1108</w:t>
      </w:r>
      <w:r w:rsidRPr="002F511E">
        <w:rPr>
          <w:rFonts w:ascii="Times New Roman" w:eastAsia="新細明體" w:hAnsi="新細明體" w:cs="Times New Roman"/>
          <w:b/>
          <w:bCs/>
        </w:rPr>
        <w:t>）</w:t>
      </w:r>
    </w:p>
    <w:p w:rsidR="00000000" w:rsidRPr="002F511E" w:rsidRDefault="00332909" w:rsidP="003953D4">
      <w:pPr>
        <w:numPr>
          <w:ilvl w:val="0"/>
          <w:numId w:val="4"/>
        </w:numPr>
        <w:overflowPunct w:val="0"/>
        <w:adjustRightInd w:val="0"/>
        <w:spacing w:beforeLines="100" w:afterLines="100"/>
        <w:ind w:left="482" w:hanging="482"/>
        <w:jc w:val="both"/>
        <w:rPr>
          <w:rFonts w:ascii="Times New Roman" w:eastAsia="新細明體" w:hAnsi="Times New Roman" w:cs="Times New Roman"/>
        </w:rPr>
      </w:pPr>
      <w:r w:rsidRPr="002F511E">
        <w:rPr>
          <w:rFonts w:ascii="Times New Roman" w:eastAsia="新細明體" w:hAnsi="新細明體" w:cs="Times New Roman"/>
          <w:b/>
          <w:bCs/>
        </w:rPr>
        <w:t>航行安全（</w:t>
      </w:r>
      <w:r w:rsidRPr="002F511E">
        <w:rPr>
          <w:rFonts w:ascii="Times New Roman" w:eastAsia="新細明體" w:hAnsi="Times New Roman" w:cs="Times New Roman"/>
          <w:b/>
          <w:bCs/>
        </w:rPr>
        <w:t>§§ 1201-1205</w:t>
      </w:r>
      <w:r w:rsidRPr="002F511E">
        <w:rPr>
          <w:rFonts w:ascii="Times New Roman" w:eastAsia="新細明體" w:hAnsi="新細明體" w:cs="Times New Roman"/>
          <w:b/>
          <w:bCs/>
        </w:rPr>
        <w:t>）</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F511E" w:rsidRDefault="00332909" w:rsidP="003953D4">
      <w:pPr>
        <w:overflowPunct w:val="0"/>
        <w:adjustRightInd w:val="0"/>
        <w:spacing w:beforeLines="100" w:afterLines="100"/>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編者按</w:t>
      </w:r>
      <w:r w:rsidRPr="002F511E">
        <w:rPr>
          <w:rFonts w:ascii="Times New Roman" w:eastAsia="新細明體" w:hAnsi="新細明體" w:cs="Times New Roman"/>
          <w:b/>
          <w:bCs/>
          <w:sz w:val="19"/>
          <w:szCs w:val="19"/>
        </w:rPr>
        <w:t>：</w:t>
      </w:r>
      <w:r w:rsidRPr="002F511E">
        <w:rPr>
          <w:rFonts w:ascii="Times New Roman" w:eastAsia="新細明體" w:hAnsi="新細明體" w:cs="Times New Roman"/>
          <w:sz w:val="19"/>
          <w:szCs w:val="19"/>
        </w:rPr>
        <w:t>本篇第</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至</w:t>
      </w:r>
      <w:r w:rsidRPr="002F511E">
        <w:rPr>
          <w:rFonts w:ascii="Times New Roman" w:eastAsia="新細明體" w:hAnsi="Times New Roman" w:cs="Times New Roman"/>
          <w:sz w:val="19"/>
          <w:szCs w:val="19"/>
        </w:rPr>
        <w:t>12</w:t>
      </w:r>
      <w:proofErr w:type="gramStart"/>
      <w:r w:rsidRPr="002F511E">
        <w:rPr>
          <w:rFonts w:ascii="Times New Roman" w:eastAsia="新細明體" w:hAnsi="新細明體" w:cs="Times New Roman"/>
          <w:sz w:val="19"/>
          <w:szCs w:val="19"/>
        </w:rPr>
        <w:t>章舊條文</w:t>
      </w:r>
      <w:proofErr w:type="gramEnd"/>
      <w:r w:rsidRPr="002F511E">
        <w:rPr>
          <w:rFonts w:ascii="Times New Roman" w:eastAsia="新細明體" w:hAnsi="新細明體" w:cs="Times New Roman"/>
          <w:sz w:val="19"/>
          <w:szCs w:val="19"/>
        </w:rPr>
        <w:t>依</w:t>
      </w:r>
      <w:r w:rsidRPr="002F511E">
        <w:rPr>
          <w:rFonts w:ascii="Times New Roman" w:eastAsia="新細明體" w:hAnsi="Times New Roman" w:cs="Times New Roman"/>
          <w:sz w:val="19"/>
          <w:szCs w:val="19"/>
        </w:rPr>
        <w:t xml:space="preserve"> PL 10-76 § 1 </w:t>
      </w:r>
      <w:r w:rsidRPr="002F511E">
        <w:rPr>
          <w:rFonts w:ascii="Times New Roman" w:eastAsia="新細明體" w:hAnsi="新細明體" w:cs="Times New Roman"/>
          <w:sz w:val="19"/>
          <w:szCs w:val="19"/>
        </w:rPr>
        <w:t>全部</w:t>
      </w:r>
      <w:r w:rsidR="008539F3" w:rsidRPr="002F511E">
        <w:rPr>
          <w:rFonts w:ascii="Times New Roman" w:eastAsia="新細明體" w:hAnsi="新細明體" w:cs="Times New Roman"/>
          <w:sz w:val="19"/>
          <w:szCs w:val="19"/>
        </w:rPr>
        <w:t>廢止</w:t>
      </w:r>
      <w:r w:rsidRPr="002F511E">
        <w:rPr>
          <w:rFonts w:ascii="Times New Roman" w:eastAsia="新細明體" w:hAnsi="新細明體" w:cs="Times New Roman"/>
          <w:sz w:val="19"/>
          <w:szCs w:val="19"/>
        </w:rPr>
        <w:t>，並以編入本篇第</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至</w:t>
      </w:r>
      <w:r w:rsidRPr="002F511E">
        <w:rPr>
          <w:rFonts w:ascii="Times New Roman" w:eastAsia="新細明體" w:hAnsi="Times New Roman" w:cs="Times New Roman"/>
          <w:sz w:val="19"/>
          <w:szCs w:val="19"/>
        </w:rPr>
        <w:t>13</w:t>
      </w:r>
      <w:r w:rsidRPr="002F511E">
        <w:rPr>
          <w:rFonts w:ascii="Times New Roman" w:eastAsia="新細明體" w:hAnsi="新細明體" w:cs="Times New Roman"/>
          <w:sz w:val="19"/>
          <w:szCs w:val="19"/>
        </w:rPr>
        <w:t>章的</w:t>
      </w:r>
      <w:r w:rsidRPr="002F511E">
        <w:rPr>
          <w:rFonts w:ascii="Times New Roman" w:eastAsia="新細明體" w:hAnsi="Times New Roman" w:cs="Times New Roman"/>
          <w:sz w:val="19"/>
          <w:szCs w:val="19"/>
        </w:rPr>
        <w:t xml:space="preserve"> PL 10-76</w:t>
      </w:r>
      <w:r w:rsidRPr="002F511E">
        <w:rPr>
          <w:rFonts w:ascii="Times New Roman" w:eastAsia="新細明體" w:hAnsi="新細明體" w:cs="Times New Roman"/>
          <w:sz w:val="19"/>
          <w:szCs w:val="19"/>
        </w:rPr>
        <w:t>「</w:t>
      </w:r>
      <w:r w:rsidRPr="002F511E">
        <w:rPr>
          <w:rFonts w:ascii="Times New Roman" w:eastAsia="新細明體" w:hAnsi="Times New Roman" w:cs="Times New Roman"/>
          <w:sz w:val="19"/>
          <w:szCs w:val="19"/>
        </w:rPr>
        <w:t>1997</w:t>
      </w:r>
      <w:r w:rsidRPr="002F511E">
        <w:rPr>
          <w:rFonts w:ascii="Times New Roman" w:eastAsia="新細明體" w:hAnsi="新細明體" w:cs="Times New Roman"/>
          <w:sz w:val="19"/>
          <w:szCs w:val="19"/>
        </w:rPr>
        <w:t>年全國海商法</w:t>
      </w:r>
      <w:r w:rsidR="008539F3" w:rsidRPr="002F511E">
        <w:rPr>
          <w:rFonts w:ascii="Times New Roman" w:eastAsia="新細明體" w:hAnsi="新細明體" w:cs="Times New Roman"/>
          <w:sz w:val="19"/>
          <w:szCs w:val="19"/>
        </w:rPr>
        <w:t>（</w:t>
      </w:r>
      <w:r w:rsidR="008539F3" w:rsidRPr="002F511E">
        <w:rPr>
          <w:rFonts w:ascii="Times New Roman" w:eastAsia="新細明體" w:hAnsi="Times New Roman" w:cs="Times New Roman"/>
          <w:sz w:val="19"/>
          <w:szCs w:val="19"/>
        </w:rPr>
        <w:t>National Maritime Act, 1997</w:t>
      </w:r>
      <w:r w:rsidR="008539F3" w:rsidRPr="002F511E">
        <w:rPr>
          <w:rFonts w:ascii="Times New Roman" w:eastAsia="新細明體" w:hAnsi="新細明體" w:cs="Times New Roman"/>
          <w:sz w:val="19"/>
          <w:szCs w:val="19"/>
        </w:rPr>
        <w:t>）</w:t>
      </w:r>
      <w:r w:rsidRPr="002F511E">
        <w:rPr>
          <w:rFonts w:ascii="Times New Roman" w:eastAsia="新細明體" w:hAnsi="新細明體" w:cs="Times New Roman"/>
          <w:sz w:val="19"/>
          <w:szCs w:val="19"/>
        </w:rPr>
        <w:t>」條文取代。</w:t>
      </w:r>
      <w:r w:rsidRPr="002F511E">
        <w:rPr>
          <w:rFonts w:ascii="Times New Roman" w:eastAsia="新細明體" w:hAnsi="Times New Roman" w:cs="Times New Roman"/>
          <w:sz w:val="19"/>
          <w:szCs w:val="19"/>
        </w:rPr>
        <w:t xml:space="preserve">PL 10-76 </w:t>
      </w:r>
      <w:r w:rsidRPr="002F511E">
        <w:rPr>
          <w:rFonts w:ascii="Times New Roman" w:eastAsia="新細明體" w:hAnsi="新細明體" w:cs="Times New Roman"/>
          <w:sz w:val="19"/>
          <w:szCs w:val="19"/>
        </w:rPr>
        <w:t>於</w:t>
      </w:r>
      <w:r w:rsidRPr="002F511E">
        <w:rPr>
          <w:rFonts w:ascii="Times New Roman" w:eastAsia="新細明體" w:hAnsi="Times New Roman" w:cs="Times New Roman"/>
          <w:sz w:val="19"/>
          <w:szCs w:val="19"/>
        </w:rPr>
        <w:t>1998</w:t>
      </w:r>
      <w:r w:rsidRPr="002F511E">
        <w:rPr>
          <w:rFonts w:ascii="Times New Roman" w:eastAsia="新細明體" w:hAnsi="新細明體" w:cs="Times New Roman"/>
          <w:sz w:val="19"/>
          <w:szCs w:val="19"/>
        </w:rPr>
        <w:t>年</w:t>
      </w:r>
      <w:r w:rsidRPr="002F511E">
        <w:rPr>
          <w:rFonts w:ascii="Times New Roman" w:eastAsia="新細明體" w:hAnsi="Times New Roman" w:cs="Times New Roman"/>
          <w:sz w:val="19"/>
          <w:szCs w:val="19"/>
        </w:rPr>
        <w:t>4</w:t>
      </w:r>
      <w:r w:rsidRPr="002F511E">
        <w:rPr>
          <w:rFonts w:ascii="Times New Roman" w:eastAsia="新細明體" w:hAnsi="新細明體" w:cs="Times New Roman"/>
          <w:sz w:val="19"/>
          <w:szCs w:val="19"/>
        </w:rPr>
        <w:t>月</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日生效。</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19"/>
          <w:szCs w:val="19"/>
        </w:rPr>
      </w:pPr>
    </w:p>
    <w:p w:rsidR="00000000" w:rsidRPr="002F511E" w:rsidRDefault="007605EE" w:rsidP="003953D4">
      <w:pPr>
        <w:pStyle w:val="1"/>
        <w:overflowPunct w:val="0"/>
        <w:autoSpaceDE/>
        <w:autoSpaceDN/>
        <w:spacing w:beforeLines="100" w:afterLines="100"/>
        <w:ind w:left="0"/>
        <w:jc w:val="center"/>
        <w:rPr>
          <w:b w:val="0"/>
          <w:bCs w:val="0"/>
          <w:sz w:val="24"/>
          <w:szCs w:val="24"/>
        </w:rPr>
      </w:pPr>
      <w:r w:rsidRPr="002F511E">
        <w:rPr>
          <w:rFonts w:hAnsi="新細明體"/>
          <w:sz w:val="24"/>
          <w:szCs w:val="24"/>
        </w:rPr>
        <w:t>第</w:t>
      </w:r>
      <w:r w:rsidRPr="002F511E">
        <w:rPr>
          <w:sz w:val="24"/>
          <w:szCs w:val="24"/>
        </w:rPr>
        <w:t>1</w:t>
      </w:r>
      <w:r w:rsidRPr="002F511E">
        <w:rPr>
          <w:rFonts w:hAnsi="新細明體"/>
          <w:sz w:val="24"/>
          <w:szCs w:val="24"/>
        </w:rPr>
        <w:t>章</w:t>
      </w:r>
    </w:p>
    <w:p w:rsidR="00000000" w:rsidRPr="002F511E" w:rsidRDefault="00332909" w:rsidP="003953D4">
      <w:pPr>
        <w:overflowPunct w:val="0"/>
        <w:adjustRightInd w:val="0"/>
        <w:spacing w:beforeLines="100" w:afterLines="100"/>
        <w:jc w:val="center"/>
        <w:rPr>
          <w:rFonts w:ascii="Times New Roman" w:eastAsia="新細明體" w:hAnsi="Times New Roman" w:cs="Times New Roman"/>
        </w:rPr>
      </w:pPr>
      <w:r w:rsidRPr="002F511E">
        <w:rPr>
          <w:rFonts w:ascii="Times New Roman" w:eastAsia="新細明體" w:hAnsi="新細明體" w:cs="Times New Roman"/>
          <w:b/>
          <w:bCs/>
        </w:rPr>
        <w:t>一般規定</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b/>
          <w:bCs/>
        </w:rPr>
      </w:pPr>
    </w:p>
    <w:p w:rsidR="00000000" w:rsidRPr="002F511E" w:rsidRDefault="00A969F6" w:rsidP="002F511E">
      <w:pPr>
        <w:overflowPunct w:val="0"/>
        <w:adjustRightInd w:val="0"/>
        <w:spacing w:beforeLines="100" w:afterLines="100"/>
        <w:jc w:val="both"/>
        <w:rPr>
          <w:rFonts w:ascii="Times New Roman" w:eastAsia="新細明體" w:hAnsi="Times New Roman" w:cs="Times New Roman"/>
        </w:rPr>
      </w:pPr>
      <w:r w:rsidRPr="002F511E">
        <w:rPr>
          <w:rFonts w:ascii="Times New Roman" w:eastAsia="新細明體" w:hAnsi="新細明體" w:cs="Times New Roman"/>
          <w:b/>
          <w:bCs/>
        </w:rPr>
        <w:t>節</w:t>
      </w:r>
      <w:r w:rsidR="00332909" w:rsidRPr="002F511E">
        <w:rPr>
          <w:rFonts w:ascii="Times New Roman" w:eastAsia="新細明體" w:hAnsi="新細明體" w:cs="Times New Roman"/>
          <w:b/>
          <w:bCs/>
        </w:rPr>
        <w:t>次</w:t>
      </w:r>
    </w:p>
    <w:p w:rsidR="00000000" w:rsidRPr="002F511E" w:rsidRDefault="00332909" w:rsidP="003953D4">
      <w:pPr>
        <w:overflowPunct w:val="0"/>
        <w:adjustRightInd w:val="0"/>
        <w:spacing w:beforeLines="100" w:afterLines="100"/>
        <w:ind w:left="964" w:hanging="964"/>
        <w:jc w:val="both"/>
        <w:rPr>
          <w:rFonts w:ascii="Times New Roman" w:eastAsia="新細明體" w:hAnsi="Times New Roman" w:cs="Times New Roman"/>
        </w:rPr>
      </w:pPr>
      <w:r w:rsidRPr="002F511E">
        <w:rPr>
          <w:rFonts w:ascii="Times New Roman" w:eastAsia="新細明體" w:hAnsi="Times New Roman" w:cs="Times New Roman"/>
          <w:b/>
          <w:bCs/>
        </w:rPr>
        <w:t>§ 101.</w:t>
      </w:r>
      <w:r w:rsidRPr="002F511E">
        <w:rPr>
          <w:rFonts w:ascii="Times New Roman" w:eastAsia="新細明體" w:hAnsi="Times New Roman" w:cs="Times New Roman"/>
          <w:b/>
          <w:bCs/>
        </w:rPr>
        <w:tab/>
      </w:r>
      <w:r w:rsidRPr="002F511E">
        <w:rPr>
          <w:rFonts w:ascii="Times New Roman" w:eastAsia="新細明體" w:hAnsi="新細明體" w:cs="Times New Roman"/>
          <w:b/>
          <w:bCs/>
        </w:rPr>
        <w:t>簡稱。</w:t>
      </w:r>
    </w:p>
    <w:p w:rsidR="00000000" w:rsidRPr="002F511E" w:rsidRDefault="00332909" w:rsidP="003953D4">
      <w:pPr>
        <w:overflowPunct w:val="0"/>
        <w:adjustRightInd w:val="0"/>
        <w:spacing w:beforeLines="100" w:afterLines="100"/>
        <w:ind w:left="964" w:hanging="964"/>
        <w:jc w:val="both"/>
        <w:rPr>
          <w:rFonts w:ascii="Times New Roman" w:eastAsia="新細明體" w:hAnsi="Times New Roman" w:cs="Times New Roman"/>
        </w:rPr>
      </w:pPr>
      <w:r w:rsidRPr="002F511E">
        <w:rPr>
          <w:rFonts w:ascii="Times New Roman" w:eastAsia="新細明體" w:hAnsi="Times New Roman" w:cs="Times New Roman"/>
          <w:b/>
          <w:bCs/>
        </w:rPr>
        <w:t>§ 102.</w:t>
      </w:r>
      <w:r w:rsidRPr="002F511E">
        <w:rPr>
          <w:rFonts w:ascii="Times New Roman" w:eastAsia="新細明體" w:hAnsi="Times New Roman" w:cs="Times New Roman"/>
          <w:b/>
          <w:bCs/>
        </w:rPr>
        <w:tab/>
      </w:r>
      <w:r w:rsidR="009F67AD" w:rsidRPr="002F511E">
        <w:rPr>
          <w:rFonts w:ascii="Times New Roman" w:eastAsia="新細明體" w:hAnsi="新細明體" w:cs="Times New Roman"/>
          <w:b/>
          <w:bCs/>
        </w:rPr>
        <w:t>適</w:t>
      </w:r>
      <w:r w:rsidRPr="002F511E">
        <w:rPr>
          <w:rFonts w:ascii="Times New Roman" w:eastAsia="新細明體" w:hAnsi="新細明體" w:cs="Times New Roman"/>
          <w:b/>
          <w:bCs/>
        </w:rPr>
        <w:t>用。</w:t>
      </w:r>
    </w:p>
    <w:p w:rsidR="007605EE" w:rsidRPr="002F511E" w:rsidRDefault="00332909" w:rsidP="003953D4">
      <w:pPr>
        <w:overflowPunct w:val="0"/>
        <w:adjustRightInd w:val="0"/>
        <w:spacing w:beforeLines="100" w:afterLines="100"/>
        <w:ind w:left="964" w:hanging="964"/>
        <w:jc w:val="both"/>
        <w:rPr>
          <w:rFonts w:ascii="Times New Roman" w:eastAsia="新細明體" w:hAnsi="Times New Roman" w:cs="Times New Roman"/>
        </w:rPr>
      </w:pPr>
      <w:r w:rsidRPr="002F511E">
        <w:rPr>
          <w:rFonts w:ascii="Times New Roman" w:eastAsia="新細明體" w:hAnsi="Times New Roman" w:cs="Times New Roman"/>
          <w:b/>
          <w:bCs/>
        </w:rPr>
        <w:lastRenderedPageBreak/>
        <w:t>§ 103.</w:t>
      </w:r>
      <w:r w:rsidRPr="002F511E">
        <w:rPr>
          <w:rFonts w:ascii="Times New Roman" w:eastAsia="新細明體" w:hAnsi="Times New Roman" w:cs="Times New Roman"/>
          <w:b/>
          <w:bCs/>
        </w:rPr>
        <w:tab/>
      </w:r>
      <w:r w:rsidRPr="002F511E">
        <w:rPr>
          <w:rFonts w:ascii="Times New Roman" w:eastAsia="新細明體" w:hAnsi="新細明體" w:cs="Times New Roman"/>
          <w:b/>
          <w:bCs/>
        </w:rPr>
        <w:t>規定。</w:t>
      </w:r>
    </w:p>
    <w:p w:rsidR="007605EE" w:rsidRPr="002F511E" w:rsidRDefault="00332909" w:rsidP="003953D4">
      <w:pPr>
        <w:overflowPunct w:val="0"/>
        <w:adjustRightInd w:val="0"/>
        <w:spacing w:beforeLines="100" w:afterLines="100"/>
        <w:ind w:left="964" w:hanging="964"/>
        <w:jc w:val="both"/>
        <w:rPr>
          <w:rFonts w:ascii="Times New Roman" w:eastAsia="新細明體" w:hAnsi="Times New Roman" w:cs="Times New Roman"/>
        </w:rPr>
      </w:pPr>
      <w:r w:rsidRPr="002F511E">
        <w:rPr>
          <w:rFonts w:ascii="Times New Roman" w:eastAsia="新細明體" w:hAnsi="Times New Roman" w:cs="Times New Roman"/>
          <w:b/>
          <w:bCs/>
        </w:rPr>
        <w:t>§ 104.</w:t>
      </w:r>
      <w:r w:rsidRPr="002F511E">
        <w:rPr>
          <w:rFonts w:ascii="Times New Roman" w:eastAsia="新細明體" w:hAnsi="Times New Roman" w:cs="Times New Roman"/>
          <w:b/>
          <w:bCs/>
        </w:rPr>
        <w:tab/>
      </w:r>
      <w:r w:rsidRPr="002F511E">
        <w:rPr>
          <w:rFonts w:ascii="Times New Roman" w:eastAsia="新細明體" w:hAnsi="新細明體" w:cs="Times New Roman"/>
          <w:b/>
          <w:bCs/>
        </w:rPr>
        <w:t>授權。</w:t>
      </w:r>
    </w:p>
    <w:p w:rsidR="007605EE" w:rsidRPr="002F511E" w:rsidRDefault="00332909" w:rsidP="003953D4">
      <w:pPr>
        <w:overflowPunct w:val="0"/>
        <w:adjustRightInd w:val="0"/>
        <w:spacing w:beforeLines="100" w:afterLines="100"/>
        <w:ind w:left="964" w:hanging="964"/>
        <w:jc w:val="both"/>
        <w:rPr>
          <w:rFonts w:ascii="Times New Roman" w:eastAsia="新細明體" w:hAnsi="Times New Roman" w:cs="Times New Roman"/>
        </w:rPr>
      </w:pPr>
      <w:r w:rsidRPr="002F511E">
        <w:rPr>
          <w:rFonts w:ascii="Times New Roman" w:eastAsia="新細明體" w:hAnsi="Times New Roman" w:cs="Times New Roman"/>
          <w:b/>
          <w:bCs/>
        </w:rPr>
        <w:t>§ 105.</w:t>
      </w:r>
      <w:r w:rsidRPr="002F511E">
        <w:rPr>
          <w:rFonts w:ascii="Times New Roman" w:eastAsia="新細明體" w:hAnsi="Times New Roman" w:cs="Times New Roman"/>
          <w:b/>
          <w:bCs/>
        </w:rPr>
        <w:tab/>
      </w:r>
      <w:r w:rsidR="008539F3" w:rsidRPr="002F511E">
        <w:rPr>
          <w:rFonts w:ascii="Times New Roman" w:eastAsia="新細明體" w:hAnsi="新細明體" w:cs="Times New Roman"/>
          <w:b/>
          <w:bCs/>
        </w:rPr>
        <w:t>海事</w:t>
      </w:r>
      <w:r w:rsidRPr="002F511E">
        <w:rPr>
          <w:rFonts w:ascii="Times New Roman" w:eastAsia="新細明體" w:hAnsi="新細明體" w:cs="Times New Roman"/>
          <w:b/>
          <w:bCs/>
        </w:rPr>
        <w:t>管轄權。</w:t>
      </w:r>
    </w:p>
    <w:p w:rsidR="00000000" w:rsidRPr="002F511E" w:rsidRDefault="00332909" w:rsidP="003953D4">
      <w:pPr>
        <w:overflowPunct w:val="0"/>
        <w:adjustRightInd w:val="0"/>
        <w:spacing w:beforeLines="100" w:afterLines="100"/>
        <w:ind w:left="964" w:hanging="964"/>
        <w:jc w:val="both"/>
        <w:rPr>
          <w:rFonts w:ascii="Times New Roman" w:eastAsia="新細明體" w:hAnsi="Times New Roman" w:cs="Times New Roman"/>
        </w:rPr>
      </w:pPr>
      <w:r w:rsidRPr="002F511E">
        <w:rPr>
          <w:rFonts w:ascii="Times New Roman" w:eastAsia="新細明體" w:hAnsi="Times New Roman" w:cs="Times New Roman"/>
          <w:b/>
          <w:bCs/>
        </w:rPr>
        <w:t>§ 106.</w:t>
      </w:r>
      <w:r w:rsidRPr="002F511E">
        <w:rPr>
          <w:rFonts w:ascii="Times New Roman" w:eastAsia="新細明體" w:hAnsi="Times New Roman" w:cs="Times New Roman"/>
          <w:b/>
          <w:bCs/>
        </w:rPr>
        <w:tab/>
      </w:r>
      <w:r w:rsidRPr="002F511E">
        <w:rPr>
          <w:rFonts w:ascii="Times New Roman" w:eastAsia="新細明體" w:hAnsi="新細明體" w:cs="Times New Roman"/>
          <w:b/>
          <w:bCs/>
        </w:rPr>
        <w:t>定義。</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b/>
          <w:bCs/>
          <w:u w:val="single"/>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28"/>
          <w:szCs w:val="28"/>
        </w:rPr>
      </w:pPr>
      <w:r w:rsidRPr="002F511E">
        <w:rPr>
          <w:rFonts w:ascii="Times New Roman" w:eastAsia="新細明體" w:hAnsi="Times New Roman" w:cs="Times New Roman"/>
          <w:b/>
          <w:bCs/>
          <w:sz w:val="28"/>
          <w:szCs w:val="28"/>
          <w:u w:val="single"/>
        </w:rPr>
        <w:t>§ 101.</w:t>
      </w:r>
      <w:r w:rsidRPr="002F511E">
        <w:rPr>
          <w:rFonts w:ascii="Times New Roman" w:eastAsia="新細明體" w:hAnsi="新細明體" w:cs="Times New Roman"/>
          <w:b/>
          <w:bCs/>
          <w:sz w:val="28"/>
          <w:szCs w:val="28"/>
          <w:u w:val="single"/>
        </w:rPr>
        <w:t>簡稱。</w:t>
      </w:r>
    </w:p>
    <w:p w:rsidR="00000000" w:rsidRPr="002F511E" w:rsidRDefault="00332909" w:rsidP="003953D4">
      <w:p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本法稱為</w:t>
      </w:r>
      <w:r w:rsidR="009F67AD" w:rsidRPr="002F511E">
        <w:rPr>
          <w:rFonts w:ascii="Times New Roman" w:eastAsia="新細明體" w:hAnsi="新細明體" w:cs="Times New Roman"/>
        </w:rPr>
        <w:t>，</w:t>
      </w:r>
      <w:r w:rsidRPr="002F511E">
        <w:rPr>
          <w:rFonts w:ascii="Times New Roman" w:eastAsia="新細明體" w:hAnsi="新細明體" w:cs="Times New Roman"/>
        </w:rPr>
        <w:t>且</w:t>
      </w:r>
      <w:r w:rsidR="009F67AD" w:rsidRPr="002F511E">
        <w:rPr>
          <w:rFonts w:ascii="Times New Roman" w:eastAsia="新細明體" w:hAnsi="新細明體" w:cs="Times New Roman"/>
        </w:rPr>
        <w:t>得</w:t>
      </w:r>
      <w:r w:rsidRPr="002F511E">
        <w:rPr>
          <w:rFonts w:ascii="Times New Roman" w:eastAsia="新細明體" w:hAnsi="新細明體" w:cs="Times New Roman"/>
        </w:rPr>
        <w:t>引述為</w:t>
      </w:r>
      <w:r w:rsidR="009F67AD" w:rsidRPr="002F511E">
        <w:rPr>
          <w:rFonts w:ascii="Times New Roman" w:eastAsia="新細明體" w:hAnsi="新細明體" w:cs="Times New Roman"/>
        </w:rPr>
        <w:t>，</w:t>
      </w:r>
      <w:r w:rsidRPr="002F511E">
        <w:rPr>
          <w:rFonts w:ascii="Times New Roman" w:eastAsia="新細明體" w:hAnsi="新細明體" w:cs="Times New Roman"/>
        </w:rPr>
        <w:t>「</w:t>
      </w:r>
      <w:r w:rsidRPr="002F511E">
        <w:rPr>
          <w:rFonts w:ascii="Times New Roman" w:eastAsia="新細明體" w:hAnsi="Times New Roman" w:cs="Times New Roman"/>
        </w:rPr>
        <w:t>1997</w:t>
      </w:r>
      <w:r w:rsidRPr="002F511E">
        <w:rPr>
          <w:rFonts w:ascii="Times New Roman" w:eastAsia="新細明體" w:hAnsi="新細明體" w:cs="Times New Roman"/>
        </w:rPr>
        <w:t>年全國海商法」。</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資料來源</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PL 10-76 § 3.</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交叉參考資料</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 xml:space="preserve">FSM Const., </w:t>
      </w:r>
      <w:proofErr w:type="spellStart"/>
      <w:r w:rsidRPr="002F511E">
        <w:rPr>
          <w:rFonts w:ascii="Times New Roman" w:eastAsia="新細明體" w:hAnsi="Times New Roman" w:cs="Times New Roman"/>
          <w:sz w:val="19"/>
          <w:szCs w:val="19"/>
        </w:rPr>
        <w:t>art.IX</w:t>
      </w:r>
      <w:proofErr w:type="spellEnd"/>
      <w:r w:rsidRPr="002F511E">
        <w:rPr>
          <w:rFonts w:ascii="Times New Roman" w:eastAsia="新細明體" w:hAnsi="Times New Roman" w:cs="Times New Roman"/>
          <w:sz w:val="19"/>
          <w:szCs w:val="19"/>
        </w:rPr>
        <w:t>, § 2(h).</w:t>
      </w:r>
      <w:r w:rsidRPr="002F511E">
        <w:rPr>
          <w:rFonts w:ascii="Times New Roman" w:eastAsia="新細明體" w:hAnsi="新細明體" w:cs="Times New Roman"/>
          <w:sz w:val="19"/>
          <w:szCs w:val="19"/>
        </w:rPr>
        <w:t>憲法條文請參閱本法典第</w:t>
      </w:r>
      <w:r w:rsidRPr="002F511E">
        <w:rPr>
          <w:rFonts w:ascii="Times New Roman" w:eastAsia="新細明體" w:hAnsi="Times New Roman" w:cs="Times New Roman"/>
          <w:sz w:val="19"/>
          <w:szCs w:val="19"/>
        </w:rPr>
        <w:t>I</w:t>
      </w:r>
      <w:r w:rsidRPr="002F511E">
        <w:rPr>
          <w:rFonts w:ascii="Times New Roman" w:eastAsia="新細明體" w:hAnsi="新細明體" w:cs="Times New Roman"/>
          <w:sz w:val="19"/>
          <w:szCs w:val="19"/>
        </w:rPr>
        <w:t>部分。</w:t>
      </w:r>
    </w:p>
    <w:p w:rsidR="007605EE"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關於領土、經濟海域及</w:t>
      </w:r>
      <w:r w:rsidR="00242557" w:rsidRPr="002F511E">
        <w:rPr>
          <w:rFonts w:ascii="Times New Roman" w:eastAsia="新細明體" w:hAnsi="新細明體" w:cs="Times New Roman"/>
          <w:sz w:val="19"/>
          <w:szCs w:val="19"/>
        </w:rPr>
        <w:t>進港</w:t>
      </w:r>
      <w:r w:rsidRPr="002F511E">
        <w:rPr>
          <w:rFonts w:ascii="Times New Roman" w:eastAsia="新細明體" w:hAnsi="新細明體" w:cs="Times New Roman"/>
          <w:sz w:val="19"/>
          <w:szCs w:val="19"/>
        </w:rPr>
        <w:t>港口的法律條文，請參閱本法典第</w:t>
      </w:r>
      <w:r w:rsidRPr="002F511E">
        <w:rPr>
          <w:rFonts w:ascii="Times New Roman" w:eastAsia="新細明體" w:hAnsi="Times New Roman" w:cs="Times New Roman"/>
          <w:sz w:val="19"/>
          <w:szCs w:val="19"/>
        </w:rPr>
        <w:t>18</w:t>
      </w:r>
      <w:r w:rsidRPr="002F511E">
        <w:rPr>
          <w:rFonts w:ascii="Times New Roman" w:eastAsia="新細明體" w:hAnsi="新細明體" w:cs="Times New Roman"/>
          <w:sz w:val="19"/>
          <w:szCs w:val="19"/>
        </w:rPr>
        <w:t>篇。</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編者按</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 xml:space="preserve">PL 10-76 </w:t>
      </w:r>
      <w:r w:rsidRPr="002F511E">
        <w:rPr>
          <w:rFonts w:ascii="Times New Roman" w:eastAsia="新細明體" w:hAnsi="新細明體" w:cs="Times New Roman"/>
          <w:sz w:val="19"/>
          <w:szCs w:val="19"/>
        </w:rPr>
        <w:t>於</w:t>
      </w:r>
      <w:r w:rsidRPr="002F511E">
        <w:rPr>
          <w:rFonts w:ascii="Times New Roman" w:eastAsia="新細明體" w:hAnsi="Times New Roman" w:cs="Times New Roman"/>
          <w:sz w:val="19"/>
          <w:szCs w:val="19"/>
        </w:rPr>
        <w:t>1998</w:t>
      </w:r>
      <w:r w:rsidRPr="002F511E">
        <w:rPr>
          <w:rFonts w:ascii="Times New Roman" w:eastAsia="新細明體" w:hAnsi="新細明體" w:cs="Times New Roman"/>
          <w:sz w:val="19"/>
          <w:szCs w:val="19"/>
        </w:rPr>
        <w:t>年</w:t>
      </w:r>
      <w:r w:rsidRPr="002F511E">
        <w:rPr>
          <w:rFonts w:ascii="Times New Roman" w:eastAsia="新細明體" w:hAnsi="Times New Roman" w:cs="Times New Roman"/>
          <w:sz w:val="19"/>
          <w:szCs w:val="19"/>
        </w:rPr>
        <w:t>4</w:t>
      </w:r>
      <w:r w:rsidRPr="002F511E">
        <w:rPr>
          <w:rFonts w:ascii="Times New Roman" w:eastAsia="新細明體" w:hAnsi="新細明體" w:cs="Times New Roman"/>
          <w:sz w:val="19"/>
          <w:szCs w:val="19"/>
        </w:rPr>
        <w:t>月</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日生效。</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本篇第</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至</w:t>
      </w:r>
      <w:r w:rsidRPr="002F511E">
        <w:rPr>
          <w:rFonts w:ascii="Times New Roman" w:eastAsia="新細明體" w:hAnsi="Times New Roman" w:cs="Times New Roman"/>
          <w:sz w:val="19"/>
          <w:szCs w:val="19"/>
        </w:rPr>
        <w:t>12</w:t>
      </w:r>
      <w:proofErr w:type="gramStart"/>
      <w:r w:rsidRPr="002F511E">
        <w:rPr>
          <w:rFonts w:ascii="Times New Roman" w:eastAsia="新細明體" w:hAnsi="新細明體" w:cs="Times New Roman"/>
          <w:sz w:val="19"/>
          <w:szCs w:val="19"/>
        </w:rPr>
        <w:t>章舊條文</w:t>
      </w:r>
      <w:proofErr w:type="gramEnd"/>
      <w:r w:rsidRPr="002F511E">
        <w:rPr>
          <w:rFonts w:ascii="Times New Roman" w:eastAsia="新細明體" w:hAnsi="新細明體" w:cs="Times New Roman"/>
          <w:sz w:val="19"/>
          <w:szCs w:val="19"/>
        </w:rPr>
        <w:t>依</w:t>
      </w:r>
      <w:r w:rsidRPr="002F511E">
        <w:rPr>
          <w:rFonts w:ascii="Times New Roman" w:eastAsia="新細明體" w:hAnsi="Times New Roman" w:cs="Times New Roman"/>
          <w:sz w:val="19"/>
          <w:szCs w:val="19"/>
        </w:rPr>
        <w:t xml:space="preserve"> PL 10-76 § 1 </w:t>
      </w:r>
      <w:r w:rsidRPr="002F511E">
        <w:rPr>
          <w:rFonts w:ascii="Times New Roman" w:eastAsia="新細明體" w:hAnsi="新細明體" w:cs="Times New Roman"/>
          <w:sz w:val="19"/>
          <w:szCs w:val="19"/>
        </w:rPr>
        <w:t>全部</w:t>
      </w:r>
      <w:r w:rsidR="008539F3" w:rsidRPr="002F511E">
        <w:rPr>
          <w:rFonts w:ascii="Times New Roman" w:eastAsia="新細明體" w:hAnsi="新細明體" w:cs="Times New Roman"/>
          <w:sz w:val="19"/>
          <w:szCs w:val="19"/>
        </w:rPr>
        <w:t>廢止</w:t>
      </w:r>
      <w:r w:rsidRPr="002F511E">
        <w:rPr>
          <w:rFonts w:ascii="Times New Roman" w:eastAsia="新細明體" w:hAnsi="新細明體" w:cs="Times New Roman"/>
          <w:sz w:val="19"/>
          <w:szCs w:val="19"/>
        </w:rPr>
        <w:t>，並以編入本篇第</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至</w:t>
      </w:r>
      <w:r w:rsidRPr="002F511E">
        <w:rPr>
          <w:rFonts w:ascii="Times New Roman" w:eastAsia="新細明體" w:hAnsi="Times New Roman" w:cs="Times New Roman"/>
          <w:sz w:val="19"/>
          <w:szCs w:val="19"/>
        </w:rPr>
        <w:t>13</w:t>
      </w:r>
      <w:r w:rsidRPr="002F511E">
        <w:rPr>
          <w:rFonts w:ascii="Times New Roman" w:eastAsia="新細明體" w:hAnsi="新細明體" w:cs="Times New Roman"/>
          <w:sz w:val="19"/>
          <w:szCs w:val="19"/>
        </w:rPr>
        <w:t>章的</w:t>
      </w:r>
      <w:r w:rsidRPr="002F511E">
        <w:rPr>
          <w:rFonts w:ascii="Times New Roman" w:eastAsia="新細明體" w:hAnsi="Times New Roman" w:cs="Times New Roman"/>
          <w:sz w:val="19"/>
          <w:szCs w:val="19"/>
        </w:rPr>
        <w:t xml:space="preserve"> PL 10-76</w:t>
      </w:r>
      <w:r w:rsidRPr="002F511E">
        <w:rPr>
          <w:rFonts w:ascii="Times New Roman" w:eastAsia="新細明體" w:hAnsi="新細明體" w:cs="Times New Roman"/>
          <w:sz w:val="19"/>
          <w:szCs w:val="19"/>
        </w:rPr>
        <w:t>「</w:t>
      </w:r>
      <w:r w:rsidRPr="002F511E">
        <w:rPr>
          <w:rFonts w:ascii="Times New Roman" w:eastAsia="新細明體" w:hAnsi="Times New Roman" w:cs="Times New Roman"/>
          <w:sz w:val="19"/>
          <w:szCs w:val="19"/>
        </w:rPr>
        <w:t>1997</w:t>
      </w:r>
      <w:r w:rsidRPr="002F511E">
        <w:rPr>
          <w:rFonts w:ascii="Times New Roman" w:eastAsia="新細明體" w:hAnsi="新細明體" w:cs="Times New Roman"/>
          <w:sz w:val="19"/>
          <w:szCs w:val="19"/>
        </w:rPr>
        <w:t>年全國海商法」條文取代。</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本篇案例註解可能引述</w:t>
      </w:r>
      <w:r w:rsidRPr="002F511E">
        <w:rPr>
          <w:rFonts w:ascii="Times New Roman" w:eastAsia="新細明體" w:hAnsi="Times New Roman" w:cs="Times New Roman"/>
          <w:sz w:val="19"/>
          <w:szCs w:val="19"/>
        </w:rPr>
        <w:t>1993</w:t>
      </w:r>
      <w:r w:rsidRPr="002F511E">
        <w:rPr>
          <w:rFonts w:ascii="Times New Roman" w:eastAsia="新細明體" w:hAnsi="新細明體" w:cs="Times New Roman"/>
          <w:sz w:val="19"/>
          <w:szCs w:val="19"/>
        </w:rPr>
        <w:t>年全國海商法的舊條文，</w:t>
      </w:r>
      <w:r w:rsidR="007605EE" w:rsidRPr="002F511E">
        <w:rPr>
          <w:rFonts w:ascii="Times New Roman" w:eastAsia="新細明體" w:hAnsi="新細明體" w:cs="Times New Roman"/>
          <w:sz w:val="19"/>
          <w:szCs w:val="19"/>
        </w:rPr>
        <w:t>該法</w:t>
      </w:r>
      <w:r w:rsidRPr="002F511E">
        <w:rPr>
          <w:rFonts w:ascii="Times New Roman" w:eastAsia="新細明體" w:hAnsi="新細明體" w:cs="Times New Roman"/>
          <w:sz w:val="19"/>
          <w:szCs w:val="19"/>
        </w:rPr>
        <w:t>已由</w:t>
      </w:r>
      <w:r w:rsidRPr="002F511E">
        <w:rPr>
          <w:rFonts w:ascii="Times New Roman" w:eastAsia="新細明體" w:hAnsi="Times New Roman" w:cs="Times New Roman"/>
          <w:sz w:val="19"/>
          <w:szCs w:val="19"/>
        </w:rPr>
        <w:t xml:space="preserve"> PL 10-76</w:t>
      </w:r>
      <w:r w:rsidRPr="002F511E">
        <w:rPr>
          <w:rFonts w:ascii="Times New Roman" w:eastAsia="新細明體" w:hAnsi="新細明體" w:cs="Times New Roman"/>
          <w:sz w:val="19"/>
          <w:szCs w:val="19"/>
        </w:rPr>
        <w:t>「</w:t>
      </w:r>
      <w:r w:rsidRPr="002F511E">
        <w:rPr>
          <w:rFonts w:ascii="Times New Roman" w:eastAsia="新細明體" w:hAnsi="Times New Roman" w:cs="Times New Roman"/>
          <w:sz w:val="19"/>
          <w:szCs w:val="19"/>
        </w:rPr>
        <w:t>1997</w:t>
      </w:r>
      <w:r w:rsidRPr="002F511E">
        <w:rPr>
          <w:rFonts w:ascii="Times New Roman" w:eastAsia="新細明體" w:hAnsi="新細明體" w:cs="Times New Roman"/>
          <w:sz w:val="19"/>
          <w:szCs w:val="19"/>
        </w:rPr>
        <w:t>年全國海商法」</w:t>
      </w:r>
      <w:r w:rsidR="008539F3" w:rsidRPr="002F511E">
        <w:rPr>
          <w:rFonts w:ascii="Times New Roman" w:eastAsia="新細明體" w:hAnsi="新細明體" w:cs="Times New Roman"/>
          <w:sz w:val="19"/>
          <w:szCs w:val="19"/>
        </w:rPr>
        <w:t>廢止</w:t>
      </w:r>
      <w:r w:rsidRPr="002F511E">
        <w:rPr>
          <w:rFonts w:ascii="Times New Roman" w:eastAsia="新細明體" w:hAnsi="新細明體" w:cs="Times New Roman"/>
          <w:sz w:val="19"/>
          <w:szCs w:val="19"/>
        </w:rPr>
        <w:t>。由於</w:t>
      </w:r>
      <w:r w:rsidRPr="002F511E">
        <w:rPr>
          <w:rFonts w:ascii="Times New Roman" w:eastAsia="新細明體" w:hAnsi="Times New Roman" w:cs="Times New Roman"/>
          <w:sz w:val="19"/>
          <w:szCs w:val="19"/>
        </w:rPr>
        <w:t>1997</w:t>
      </w:r>
      <w:r w:rsidRPr="002F511E">
        <w:rPr>
          <w:rFonts w:ascii="Times New Roman" w:eastAsia="新細明體" w:hAnsi="新細明體" w:cs="Times New Roman"/>
          <w:sz w:val="19"/>
          <w:szCs w:val="19"/>
        </w:rPr>
        <w:t>年全國海商法的一些用語和</w:t>
      </w:r>
      <w:r w:rsidRPr="002F511E">
        <w:rPr>
          <w:rFonts w:ascii="Times New Roman" w:eastAsia="新細明體" w:hAnsi="Times New Roman" w:cs="Times New Roman"/>
          <w:sz w:val="19"/>
          <w:szCs w:val="19"/>
        </w:rPr>
        <w:t>1993</w:t>
      </w:r>
      <w:r w:rsidRPr="002F511E">
        <w:rPr>
          <w:rFonts w:ascii="Times New Roman" w:eastAsia="新細明體" w:hAnsi="新細明體" w:cs="Times New Roman"/>
          <w:sz w:val="19"/>
          <w:szCs w:val="19"/>
        </w:rPr>
        <w:t>年全國海商法的用語類似，故保留這些註解以供參考。</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案例註解</w:t>
      </w:r>
      <w:r w:rsidRPr="002F511E">
        <w:rPr>
          <w:rFonts w:ascii="Times New Roman" w:eastAsia="新細明體" w:hAnsi="新細明體" w:cs="Times New Roman"/>
          <w:b/>
          <w:bCs/>
          <w:sz w:val="19"/>
          <w:szCs w:val="19"/>
        </w:rPr>
        <w:t>：</w:t>
      </w:r>
      <w:r w:rsidR="008539F3" w:rsidRPr="002F511E">
        <w:rPr>
          <w:rFonts w:ascii="Times New Roman" w:eastAsia="新細明體" w:hAnsi="新細明體" w:cs="Times New Roman"/>
          <w:sz w:val="19"/>
          <w:szCs w:val="19"/>
        </w:rPr>
        <w:t>海事</w:t>
      </w:r>
      <w:r w:rsidRPr="002F511E">
        <w:rPr>
          <w:rFonts w:ascii="Times New Roman" w:eastAsia="新細明體" w:hAnsi="新細明體" w:cs="Times New Roman"/>
          <w:sz w:val="19"/>
          <w:szCs w:val="19"/>
        </w:rPr>
        <w:t>的概念與國家法律有特殊的關聯性。其許多規則之主要目的在於規範不同國家在運送及商業活動中的行為。</w:t>
      </w:r>
      <w:proofErr w:type="spellStart"/>
      <w:r w:rsidRPr="002F511E">
        <w:rPr>
          <w:rFonts w:ascii="Times New Roman" w:eastAsia="新細明體" w:hAnsi="Times New Roman" w:cs="Times New Roman"/>
          <w:i/>
          <w:iCs/>
          <w:sz w:val="19"/>
          <w:szCs w:val="19"/>
        </w:rPr>
        <w:t>Lonno</w:t>
      </w:r>
      <w:proofErr w:type="spellEnd"/>
      <w:r w:rsidRPr="002F511E">
        <w:rPr>
          <w:rFonts w:ascii="Times New Roman" w:eastAsia="新細明體" w:hAnsi="Times New Roman" w:cs="Times New Roman"/>
          <w:i/>
          <w:iCs/>
          <w:sz w:val="19"/>
          <w:szCs w:val="19"/>
        </w:rPr>
        <w:t xml:space="preserve"> v. Trust Territory (I)</w:t>
      </w:r>
      <w:r w:rsidRPr="002F511E">
        <w:rPr>
          <w:rFonts w:ascii="Times New Roman" w:eastAsia="新細明體" w:hAnsi="Times New Roman" w:cs="Times New Roman"/>
          <w:sz w:val="19"/>
          <w:szCs w:val="19"/>
        </w:rPr>
        <w:t>, 1 FSM R. 53, 71 (Kos.1982).</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海員保護法（</w:t>
      </w:r>
      <w:r w:rsidR="001711AF" w:rsidRPr="002F511E">
        <w:rPr>
          <w:rFonts w:ascii="Times New Roman" w:eastAsia="新細明體" w:hAnsi="Times New Roman" w:cs="Times New Roman"/>
          <w:sz w:val="19"/>
          <w:szCs w:val="19"/>
        </w:rPr>
        <w:t>The Seaman’s Protection Act</w:t>
      </w:r>
      <w:r w:rsidR="001711AF" w:rsidRPr="002F511E">
        <w:rPr>
          <w:rFonts w:ascii="Times New Roman" w:eastAsia="新細明體" w:hAnsi="新細明體" w:cs="Times New Roman"/>
          <w:sz w:val="19"/>
          <w:szCs w:val="19"/>
        </w:rPr>
        <w:t>，</w:t>
      </w:r>
      <w:r w:rsidRPr="002F511E">
        <w:rPr>
          <w:rFonts w:ascii="Times New Roman" w:eastAsia="新細明體" w:hAnsi="Times New Roman" w:cs="Times New Roman"/>
          <w:sz w:val="19"/>
          <w:szCs w:val="19"/>
        </w:rPr>
        <w:t>1993</w:t>
      </w:r>
      <w:r w:rsidRPr="002F511E">
        <w:rPr>
          <w:rFonts w:ascii="Times New Roman" w:eastAsia="新細明體" w:hAnsi="新細明體" w:cs="Times New Roman"/>
          <w:sz w:val="19"/>
          <w:szCs w:val="19"/>
        </w:rPr>
        <w:t>年全國海商法的前身）最初是由密克羅尼西亞國會針對整個</w:t>
      </w:r>
      <w:r w:rsidR="001711AF" w:rsidRPr="002F511E">
        <w:rPr>
          <w:rFonts w:ascii="Times New Roman" w:eastAsia="新細明體" w:hAnsi="新細明體" w:cs="Times New Roman"/>
          <w:sz w:val="19"/>
          <w:szCs w:val="19"/>
        </w:rPr>
        <w:t>託管地</w:t>
      </w:r>
      <w:r w:rsidRPr="002F511E">
        <w:rPr>
          <w:rFonts w:ascii="Times New Roman" w:eastAsia="新細明體" w:hAnsi="新細明體" w:cs="Times New Roman"/>
          <w:sz w:val="19"/>
          <w:szCs w:val="19"/>
        </w:rPr>
        <w:t>頒布，依憲法</w:t>
      </w:r>
      <w:r w:rsidRPr="002F511E">
        <w:rPr>
          <w:rFonts w:ascii="Times New Roman" w:eastAsia="新細明體" w:hAnsi="Times New Roman" w:cs="Times New Roman"/>
          <w:sz w:val="19"/>
          <w:szCs w:val="19"/>
        </w:rPr>
        <w:t xml:space="preserve"> art. IX, § 2</w:t>
      </w:r>
      <w:r w:rsidRPr="002F511E">
        <w:rPr>
          <w:rFonts w:ascii="Times New Roman" w:eastAsia="新細明體" w:hAnsi="新細明體" w:cs="Times New Roman"/>
          <w:sz w:val="19"/>
          <w:szCs w:val="19"/>
        </w:rPr>
        <w:t>，其涉及之事務現在屬於國家政府立法權範圍，並已根據</w:t>
      </w:r>
      <w:r w:rsidRPr="002F511E">
        <w:rPr>
          <w:rFonts w:ascii="Times New Roman" w:eastAsia="新細明體" w:hAnsi="Times New Roman" w:cs="Times New Roman"/>
          <w:sz w:val="19"/>
          <w:szCs w:val="19"/>
        </w:rPr>
        <w:t xml:space="preserve"> art. XV </w:t>
      </w:r>
      <w:r w:rsidRPr="002F511E">
        <w:rPr>
          <w:rFonts w:ascii="Times New Roman" w:eastAsia="新細明體" w:hAnsi="新細明體" w:cs="Times New Roman"/>
          <w:sz w:val="19"/>
          <w:szCs w:val="19"/>
        </w:rPr>
        <w:t>成為密克羅尼西亞聯邦的國家法律。因此，根據憲法</w:t>
      </w:r>
      <w:r w:rsidRPr="002F511E">
        <w:rPr>
          <w:rFonts w:ascii="Times New Roman" w:eastAsia="新細明體" w:hAnsi="Times New Roman" w:cs="Times New Roman"/>
          <w:sz w:val="19"/>
          <w:szCs w:val="19"/>
        </w:rPr>
        <w:t xml:space="preserve"> XI, § 6(b)</w:t>
      </w:r>
      <w:r w:rsidRPr="002F511E">
        <w:rPr>
          <w:rFonts w:ascii="Times New Roman" w:eastAsia="新細明體" w:hAnsi="新細明體" w:cs="Times New Roman"/>
          <w:sz w:val="19"/>
          <w:szCs w:val="19"/>
        </w:rPr>
        <w:t>，依該法律提出之權利主張係屬密克羅尼西亞聯邦最高法院管轄，視為依國家法律提出之案件。</w:t>
      </w:r>
      <w:r w:rsidRPr="002F511E">
        <w:rPr>
          <w:rFonts w:ascii="Times New Roman" w:eastAsia="新細明體" w:hAnsi="Times New Roman" w:cs="Times New Roman"/>
          <w:sz w:val="19"/>
          <w:szCs w:val="19"/>
        </w:rPr>
        <w:t>19 F.S.M.C.401-437.</w:t>
      </w:r>
      <w:r w:rsidR="00F86073" w:rsidRPr="002F511E">
        <w:rPr>
          <w:rFonts w:ascii="Times New Roman" w:eastAsia="新細明體" w:hAnsi="Times New Roman" w:cs="Times New Roman"/>
          <w:sz w:val="19"/>
          <w:szCs w:val="19"/>
        </w:rPr>
        <w:t xml:space="preserve"> </w:t>
      </w:r>
      <w:proofErr w:type="spellStart"/>
      <w:r w:rsidRPr="002F511E">
        <w:rPr>
          <w:rFonts w:ascii="Times New Roman" w:eastAsia="新細明體" w:hAnsi="Times New Roman" w:cs="Times New Roman"/>
          <w:i/>
          <w:iCs/>
          <w:sz w:val="19"/>
          <w:szCs w:val="19"/>
        </w:rPr>
        <w:t>Lonno</w:t>
      </w:r>
      <w:proofErr w:type="spellEnd"/>
      <w:r w:rsidRPr="002F511E">
        <w:rPr>
          <w:rFonts w:ascii="Times New Roman" w:eastAsia="新細明體" w:hAnsi="Times New Roman" w:cs="Times New Roman"/>
          <w:i/>
          <w:iCs/>
          <w:sz w:val="19"/>
          <w:szCs w:val="19"/>
        </w:rPr>
        <w:t xml:space="preserve"> v. Trust Territory (I)</w:t>
      </w:r>
      <w:r w:rsidRPr="002F511E">
        <w:rPr>
          <w:rFonts w:ascii="Times New Roman" w:eastAsia="新細明體" w:hAnsi="Times New Roman" w:cs="Times New Roman"/>
          <w:sz w:val="19"/>
          <w:szCs w:val="19"/>
        </w:rPr>
        <w:t>, 1 FSM R. 53, 72 (Kos.1982).</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憲法所賦予密克羅尼西亞聯邦最高法院的海</w:t>
      </w:r>
      <w:r w:rsidR="004B344D" w:rsidRPr="002F511E">
        <w:rPr>
          <w:rFonts w:ascii="Times New Roman" w:eastAsia="新細明體" w:hAnsi="新細明體" w:cs="Times New Roman"/>
          <w:sz w:val="19"/>
          <w:szCs w:val="19"/>
        </w:rPr>
        <w:t>商</w:t>
      </w:r>
      <w:r w:rsidRPr="002F511E">
        <w:rPr>
          <w:rFonts w:ascii="Times New Roman" w:eastAsia="新細明體" w:hAnsi="新細明體" w:cs="Times New Roman"/>
          <w:sz w:val="19"/>
          <w:szCs w:val="19"/>
        </w:rPr>
        <w:t>管轄權，不得參考美國關於</w:t>
      </w:r>
      <w:r w:rsidR="008539F3" w:rsidRPr="002F511E">
        <w:rPr>
          <w:rFonts w:ascii="Times New Roman" w:eastAsia="新細明體" w:hAnsi="新細明體" w:cs="Times New Roman"/>
          <w:sz w:val="19"/>
          <w:szCs w:val="19"/>
        </w:rPr>
        <w:t>海事</w:t>
      </w:r>
      <w:r w:rsidRPr="002F511E">
        <w:rPr>
          <w:rFonts w:ascii="Times New Roman" w:eastAsia="新細明體" w:hAnsi="新細明體" w:cs="Times New Roman"/>
          <w:sz w:val="19"/>
          <w:szCs w:val="19"/>
        </w:rPr>
        <w:t>管轄權的案件及法律細節，而應參考世界</w:t>
      </w:r>
      <w:r w:rsidR="004B344D" w:rsidRPr="002F511E">
        <w:rPr>
          <w:rFonts w:ascii="Times New Roman" w:eastAsia="新細明體" w:hAnsi="新細明體" w:cs="Times New Roman"/>
          <w:sz w:val="19"/>
          <w:szCs w:val="19"/>
        </w:rPr>
        <w:t>上</w:t>
      </w:r>
      <w:r w:rsidRPr="002F511E">
        <w:rPr>
          <w:rFonts w:ascii="Times New Roman" w:eastAsia="新細明體" w:hAnsi="新細明體" w:cs="Times New Roman"/>
          <w:sz w:val="19"/>
          <w:szCs w:val="19"/>
        </w:rPr>
        <w:t>航海國家一般海</w:t>
      </w:r>
      <w:r w:rsidR="004B344D" w:rsidRPr="002F511E">
        <w:rPr>
          <w:rFonts w:ascii="Times New Roman" w:eastAsia="新細明體" w:hAnsi="新細明體" w:cs="Times New Roman"/>
          <w:sz w:val="19"/>
          <w:szCs w:val="19"/>
        </w:rPr>
        <w:t>商</w:t>
      </w:r>
      <w:r w:rsidRPr="002F511E">
        <w:rPr>
          <w:rFonts w:ascii="Times New Roman" w:eastAsia="新細明體" w:hAnsi="新細明體" w:cs="Times New Roman"/>
          <w:sz w:val="19"/>
          <w:szCs w:val="19"/>
        </w:rPr>
        <w:t>法及國家法律。</w:t>
      </w:r>
      <w:r w:rsidRPr="002F511E">
        <w:rPr>
          <w:rFonts w:ascii="Times New Roman" w:eastAsia="新細明體" w:hAnsi="Times New Roman" w:cs="Times New Roman"/>
          <w:i/>
          <w:iCs/>
          <w:sz w:val="19"/>
          <w:szCs w:val="19"/>
        </w:rPr>
        <w:t xml:space="preserve">Federal Bus. </w:t>
      </w:r>
      <w:proofErr w:type="gramStart"/>
      <w:r w:rsidRPr="002F511E">
        <w:rPr>
          <w:rFonts w:ascii="Times New Roman" w:eastAsia="新細明體" w:hAnsi="Times New Roman" w:cs="Times New Roman"/>
          <w:i/>
          <w:iCs/>
          <w:sz w:val="19"/>
          <w:szCs w:val="19"/>
        </w:rPr>
        <w:t>Dev.</w:t>
      </w:r>
      <w:r w:rsidR="00F86073" w:rsidRPr="002F511E">
        <w:rPr>
          <w:rFonts w:ascii="Times New Roman" w:eastAsia="新細明體" w:hAnsi="Times New Roman" w:cs="Times New Roman"/>
          <w:i/>
          <w:iCs/>
          <w:sz w:val="19"/>
          <w:szCs w:val="19"/>
        </w:rPr>
        <w:t xml:space="preserve"> </w:t>
      </w:r>
      <w:r w:rsidRPr="002F511E">
        <w:rPr>
          <w:rFonts w:ascii="Times New Roman" w:eastAsia="新細明體" w:hAnsi="Times New Roman" w:cs="Times New Roman"/>
          <w:i/>
          <w:iCs/>
          <w:sz w:val="19"/>
          <w:szCs w:val="19"/>
        </w:rPr>
        <w:t xml:space="preserve">Bank v. </w:t>
      </w:r>
      <w:proofErr w:type="spellStart"/>
      <w:r w:rsidRPr="002F511E">
        <w:rPr>
          <w:rFonts w:ascii="Times New Roman" w:eastAsia="新細明體" w:hAnsi="Times New Roman" w:cs="Times New Roman"/>
          <w:i/>
          <w:iCs/>
          <w:sz w:val="19"/>
          <w:szCs w:val="19"/>
        </w:rPr>
        <w:t>S.S.Thorfinn</w:t>
      </w:r>
      <w:proofErr w:type="spellEnd"/>
      <w:r w:rsidRPr="002F511E">
        <w:rPr>
          <w:rFonts w:ascii="Times New Roman" w:eastAsia="新細明體" w:hAnsi="Times New Roman" w:cs="Times New Roman"/>
          <w:sz w:val="19"/>
          <w:szCs w:val="19"/>
        </w:rPr>
        <w:t>, 4 FSM R. 367, 374 (App.1990).</w:t>
      </w:r>
      <w:proofErr w:type="gramEnd"/>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賦予國家法院海商及海事管轄權之目的在於協助制定統一的海</w:t>
      </w:r>
      <w:r w:rsidR="004B344D" w:rsidRPr="002F511E">
        <w:rPr>
          <w:rFonts w:ascii="Times New Roman" w:eastAsia="新細明體" w:hAnsi="新細明體" w:cs="Times New Roman"/>
          <w:sz w:val="19"/>
          <w:szCs w:val="19"/>
        </w:rPr>
        <w:t>商</w:t>
      </w:r>
      <w:r w:rsidRPr="002F511E">
        <w:rPr>
          <w:rFonts w:ascii="Times New Roman" w:eastAsia="新細明體" w:hAnsi="新細明體" w:cs="Times New Roman"/>
          <w:sz w:val="19"/>
          <w:szCs w:val="19"/>
        </w:rPr>
        <w:t>法。</w:t>
      </w:r>
      <w:proofErr w:type="spellStart"/>
      <w:r w:rsidRPr="002F511E">
        <w:rPr>
          <w:rFonts w:ascii="Times New Roman" w:eastAsia="新細明體" w:hAnsi="Times New Roman" w:cs="Times New Roman"/>
          <w:i/>
          <w:iCs/>
          <w:sz w:val="19"/>
          <w:szCs w:val="19"/>
        </w:rPr>
        <w:t>Pohnpei</w:t>
      </w:r>
      <w:proofErr w:type="spellEnd"/>
      <w:r w:rsidRPr="002F511E">
        <w:rPr>
          <w:rFonts w:ascii="Times New Roman" w:eastAsia="新細明體" w:hAnsi="Times New Roman" w:cs="Times New Roman"/>
          <w:i/>
          <w:iCs/>
          <w:sz w:val="19"/>
          <w:szCs w:val="19"/>
        </w:rPr>
        <w:t xml:space="preserve"> v. MV Hai Hsiang #36 (I)</w:t>
      </w:r>
      <w:r w:rsidRPr="002F511E">
        <w:rPr>
          <w:rFonts w:ascii="Times New Roman" w:eastAsia="新細明體" w:hAnsi="Times New Roman" w:cs="Times New Roman"/>
          <w:sz w:val="19"/>
          <w:szCs w:val="19"/>
        </w:rPr>
        <w:t>, 6 FSM R. 594, 600 (Pon.1994).</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在通過密克羅尼西亞聯邦憲法時，尚不確定在確立美國聯邦法院對侵權案件的海商管轄權中，是否不僅必須確立適航水域內已發生之犯罪，還必須確立該項犯罪與傳統海</w:t>
      </w:r>
      <w:r w:rsidR="004B344D" w:rsidRPr="002F511E">
        <w:rPr>
          <w:rFonts w:ascii="Times New Roman" w:eastAsia="新細明體" w:hAnsi="新細明體" w:cs="Times New Roman"/>
          <w:sz w:val="19"/>
          <w:szCs w:val="19"/>
        </w:rPr>
        <w:t>商</w:t>
      </w:r>
      <w:r w:rsidRPr="002F511E">
        <w:rPr>
          <w:rFonts w:ascii="Times New Roman" w:eastAsia="新細明體" w:hAnsi="新細明體" w:cs="Times New Roman"/>
          <w:sz w:val="19"/>
          <w:szCs w:val="19"/>
        </w:rPr>
        <w:t>活動之間的關係。</w:t>
      </w:r>
      <w:proofErr w:type="spellStart"/>
      <w:r w:rsidRPr="002F511E">
        <w:rPr>
          <w:rFonts w:ascii="Times New Roman" w:eastAsia="新細明體" w:hAnsi="Times New Roman" w:cs="Times New Roman"/>
          <w:i/>
          <w:iCs/>
          <w:sz w:val="19"/>
          <w:szCs w:val="19"/>
        </w:rPr>
        <w:t>Weilbacher</w:t>
      </w:r>
      <w:proofErr w:type="spellEnd"/>
      <w:r w:rsidRPr="002F511E">
        <w:rPr>
          <w:rFonts w:ascii="Times New Roman" w:eastAsia="新細明體" w:hAnsi="Times New Roman" w:cs="Times New Roman"/>
          <w:i/>
          <w:iCs/>
          <w:sz w:val="19"/>
          <w:szCs w:val="19"/>
        </w:rPr>
        <w:t xml:space="preserve"> v. Kosrae</w:t>
      </w:r>
      <w:r w:rsidRPr="002F511E">
        <w:rPr>
          <w:rFonts w:ascii="Times New Roman" w:eastAsia="新細明體" w:hAnsi="Times New Roman" w:cs="Times New Roman"/>
          <w:sz w:val="19"/>
          <w:szCs w:val="19"/>
        </w:rPr>
        <w:t>, 3 FSM R. 320, 323 (</w:t>
      </w:r>
      <w:proofErr w:type="spellStart"/>
      <w:r w:rsidRPr="002F511E">
        <w:rPr>
          <w:rFonts w:ascii="Times New Roman" w:eastAsia="新細明體" w:hAnsi="Times New Roman" w:cs="Times New Roman"/>
          <w:sz w:val="19"/>
          <w:szCs w:val="19"/>
        </w:rPr>
        <w:t>Kos.S</w:t>
      </w:r>
      <w:proofErr w:type="spellEnd"/>
      <w:r w:rsidRPr="002F511E">
        <w:rPr>
          <w:rFonts w:ascii="Times New Roman" w:eastAsia="新細明體" w:hAnsi="Times New Roman" w:cs="Times New Roman"/>
          <w:sz w:val="19"/>
          <w:szCs w:val="19"/>
        </w:rPr>
        <w:t>. Ct.Tr.1988).</w:t>
      </w:r>
    </w:p>
    <w:p w:rsidR="007605EE"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在從科斯雷州運送乘客到</w:t>
      </w:r>
      <w:r w:rsidR="007605EE" w:rsidRPr="002F511E">
        <w:rPr>
          <w:rFonts w:ascii="Times New Roman" w:eastAsia="新細明體" w:hAnsi="新細明體" w:cs="Times New Roman"/>
          <w:sz w:val="19"/>
          <w:szCs w:val="19"/>
        </w:rPr>
        <w:t>波納佩州</w:t>
      </w:r>
      <w:r w:rsidRPr="002F511E">
        <w:rPr>
          <w:rFonts w:ascii="Times New Roman" w:eastAsia="新細明體" w:hAnsi="新細明體" w:cs="Times New Roman"/>
          <w:sz w:val="19"/>
          <w:szCs w:val="19"/>
        </w:rPr>
        <w:t>的船隻上，對於該船隻離科斯雷州</w:t>
      </w:r>
      <w:r w:rsidRPr="002F511E">
        <w:rPr>
          <w:rFonts w:ascii="Times New Roman" w:eastAsia="新細明體" w:hAnsi="Times New Roman" w:cs="Times New Roman"/>
          <w:sz w:val="19"/>
          <w:szCs w:val="19"/>
        </w:rPr>
        <w:t>30</w:t>
      </w:r>
      <w:r w:rsidRPr="002F511E">
        <w:rPr>
          <w:rFonts w:ascii="Times New Roman" w:eastAsia="新細明體" w:hAnsi="新細明體" w:cs="Times New Roman"/>
          <w:sz w:val="19"/>
          <w:szCs w:val="19"/>
        </w:rPr>
        <w:t>英里時乘客受傷造成的爭議，密克羅尼</w:t>
      </w:r>
      <w:r w:rsidRPr="002F511E">
        <w:rPr>
          <w:rFonts w:ascii="Times New Roman" w:eastAsia="新細明體" w:hAnsi="新細明體" w:cs="Times New Roman"/>
          <w:sz w:val="19"/>
          <w:szCs w:val="19"/>
        </w:rPr>
        <w:lastRenderedPageBreak/>
        <w:t>西亞聯邦最高法院有唯一</w:t>
      </w:r>
      <w:r w:rsidR="008539F3" w:rsidRPr="002F511E">
        <w:rPr>
          <w:rFonts w:ascii="Times New Roman" w:eastAsia="新細明體" w:hAnsi="新細明體" w:cs="Times New Roman"/>
          <w:sz w:val="19"/>
          <w:szCs w:val="19"/>
        </w:rPr>
        <w:t>海事</w:t>
      </w:r>
      <w:r w:rsidRPr="002F511E">
        <w:rPr>
          <w:rFonts w:ascii="Times New Roman" w:eastAsia="新細明體" w:hAnsi="新細明體" w:cs="Times New Roman"/>
          <w:sz w:val="19"/>
          <w:szCs w:val="19"/>
        </w:rPr>
        <w:t>管轄權。</w:t>
      </w:r>
      <w:proofErr w:type="spellStart"/>
      <w:r w:rsidRPr="002F511E">
        <w:rPr>
          <w:rFonts w:ascii="Times New Roman" w:eastAsia="新細明體" w:hAnsi="Times New Roman" w:cs="Times New Roman"/>
          <w:i/>
          <w:iCs/>
          <w:sz w:val="19"/>
          <w:szCs w:val="19"/>
        </w:rPr>
        <w:t>Weilbacher</w:t>
      </w:r>
      <w:proofErr w:type="spellEnd"/>
      <w:r w:rsidRPr="002F511E">
        <w:rPr>
          <w:rFonts w:ascii="Times New Roman" w:eastAsia="新細明體" w:hAnsi="Times New Roman" w:cs="Times New Roman"/>
          <w:i/>
          <w:iCs/>
          <w:sz w:val="19"/>
          <w:szCs w:val="19"/>
        </w:rPr>
        <w:t xml:space="preserve"> v. Kosrae</w:t>
      </w:r>
      <w:r w:rsidRPr="002F511E">
        <w:rPr>
          <w:rFonts w:ascii="Times New Roman" w:eastAsia="新細明體" w:hAnsi="Times New Roman" w:cs="Times New Roman"/>
          <w:sz w:val="19"/>
          <w:szCs w:val="19"/>
        </w:rPr>
        <w:t>, 3 FSM R. 320, 323 (</w:t>
      </w:r>
      <w:proofErr w:type="spellStart"/>
      <w:r w:rsidRPr="002F511E">
        <w:rPr>
          <w:rFonts w:ascii="Times New Roman" w:eastAsia="新細明體" w:hAnsi="Times New Roman" w:cs="Times New Roman"/>
          <w:sz w:val="19"/>
          <w:szCs w:val="19"/>
        </w:rPr>
        <w:t>Kos.S</w:t>
      </w:r>
      <w:proofErr w:type="spellEnd"/>
      <w:r w:rsidRPr="002F511E">
        <w:rPr>
          <w:rFonts w:ascii="Times New Roman" w:eastAsia="新細明體" w:hAnsi="Times New Roman" w:cs="Times New Roman"/>
          <w:sz w:val="19"/>
          <w:szCs w:val="19"/>
        </w:rPr>
        <w:t>. Ct.Tr.1988).</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密克羅尼西亞聯邦最高法院賦予海商及海事案件的</w:t>
      </w:r>
      <w:r w:rsidR="00563EAC" w:rsidRPr="002F511E">
        <w:rPr>
          <w:rFonts w:ascii="Times New Roman" w:eastAsia="新細明體" w:hAnsi="新細明體" w:cs="Times New Roman"/>
          <w:sz w:val="19"/>
          <w:szCs w:val="19"/>
        </w:rPr>
        <w:t>初審</w:t>
      </w:r>
      <w:r w:rsidRPr="002F511E">
        <w:rPr>
          <w:rFonts w:ascii="Times New Roman" w:eastAsia="新細明體" w:hAnsi="新細明體" w:cs="Times New Roman"/>
          <w:sz w:val="19"/>
          <w:szCs w:val="19"/>
        </w:rPr>
        <w:t>及</w:t>
      </w:r>
      <w:r w:rsidR="00563EAC" w:rsidRPr="002F511E">
        <w:rPr>
          <w:rFonts w:ascii="Times New Roman" w:eastAsia="新細明體" w:hAnsi="新細明體" w:cs="Times New Roman"/>
          <w:sz w:val="19"/>
          <w:szCs w:val="19"/>
        </w:rPr>
        <w:t>專屬</w:t>
      </w:r>
      <w:r w:rsidRPr="002F511E">
        <w:rPr>
          <w:rFonts w:ascii="Times New Roman" w:eastAsia="新細明體" w:hAnsi="新細明體" w:cs="Times New Roman"/>
          <w:sz w:val="19"/>
          <w:szCs w:val="19"/>
        </w:rPr>
        <w:t>管轄權，即是暗示草擬及通過密克羅尼西亞聯邦</w:t>
      </w:r>
      <w:proofErr w:type="gramStart"/>
      <w:r w:rsidRPr="002F511E">
        <w:rPr>
          <w:rFonts w:ascii="Times New Roman" w:eastAsia="新細明體" w:hAnsi="新細明體" w:cs="Times New Roman"/>
          <w:sz w:val="19"/>
          <w:szCs w:val="19"/>
        </w:rPr>
        <w:t>憲法時海商</w:t>
      </w:r>
      <w:proofErr w:type="gramEnd"/>
      <w:r w:rsidRPr="002F511E">
        <w:rPr>
          <w:rFonts w:ascii="Times New Roman" w:eastAsia="新細明體" w:hAnsi="新細明體" w:cs="Times New Roman"/>
          <w:sz w:val="19"/>
          <w:szCs w:val="19"/>
        </w:rPr>
        <w:t>或海事案件之通過。</w:t>
      </w:r>
      <w:r w:rsidRPr="002F511E">
        <w:rPr>
          <w:rFonts w:ascii="Times New Roman" w:eastAsia="新細明體" w:hAnsi="Times New Roman" w:cs="Times New Roman"/>
          <w:i/>
          <w:iCs/>
          <w:sz w:val="19"/>
          <w:szCs w:val="19"/>
        </w:rPr>
        <w:t xml:space="preserve">Federal Bus. </w:t>
      </w:r>
      <w:proofErr w:type="gramStart"/>
      <w:r w:rsidRPr="002F511E">
        <w:rPr>
          <w:rFonts w:ascii="Times New Roman" w:eastAsia="新細明體" w:hAnsi="Times New Roman" w:cs="Times New Roman"/>
          <w:i/>
          <w:iCs/>
          <w:sz w:val="19"/>
          <w:szCs w:val="19"/>
        </w:rPr>
        <w:t>Dev.</w:t>
      </w:r>
      <w:r w:rsidR="00F86073" w:rsidRPr="002F511E">
        <w:rPr>
          <w:rFonts w:ascii="Times New Roman" w:eastAsia="新細明體" w:hAnsi="Times New Roman" w:cs="Times New Roman"/>
          <w:i/>
          <w:iCs/>
          <w:sz w:val="19"/>
          <w:szCs w:val="19"/>
        </w:rPr>
        <w:t xml:space="preserve"> </w:t>
      </w:r>
      <w:r w:rsidRPr="002F511E">
        <w:rPr>
          <w:rFonts w:ascii="Times New Roman" w:eastAsia="新細明體" w:hAnsi="Times New Roman" w:cs="Times New Roman"/>
          <w:i/>
          <w:iCs/>
          <w:sz w:val="19"/>
          <w:szCs w:val="19"/>
        </w:rPr>
        <w:t xml:space="preserve">Bank v. </w:t>
      </w:r>
      <w:proofErr w:type="spellStart"/>
      <w:r w:rsidRPr="002F511E">
        <w:rPr>
          <w:rFonts w:ascii="Times New Roman" w:eastAsia="新細明體" w:hAnsi="Times New Roman" w:cs="Times New Roman"/>
          <w:i/>
          <w:iCs/>
          <w:sz w:val="19"/>
          <w:szCs w:val="19"/>
        </w:rPr>
        <w:t>S.S.Thorfinn</w:t>
      </w:r>
      <w:proofErr w:type="spellEnd"/>
      <w:r w:rsidRPr="002F511E">
        <w:rPr>
          <w:rFonts w:ascii="Times New Roman" w:eastAsia="新細明體" w:hAnsi="Times New Roman" w:cs="Times New Roman"/>
          <w:sz w:val="19"/>
          <w:szCs w:val="19"/>
        </w:rPr>
        <w:t>, 4 FSM R. 57, 59 (</w:t>
      </w:r>
      <w:proofErr w:type="spellStart"/>
      <w:r w:rsidRPr="002F511E">
        <w:rPr>
          <w:rFonts w:ascii="Times New Roman" w:eastAsia="新細明體" w:hAnsi="Times New Roman" w:cs="Times New Roman"/>
          <w:sz w:val="19"/>
          <w:szCs w:val="19"/>
        </w:rPr>
        <w:t>Truk</w:t>
      </w:r>
      <w:proofErr w:type="spellEnd"/>
      <w:r w:rsidRPr="002F511E">
        <w:rPr>
          <w:rFonts w:ascii="Times New Roman" w:eastAsia="新細明體" w:hAnsi="Times New Roman" w:cs="Times New Roman"/>
          <w:sz w:val="19"/>
          <w:szCs w:val="19"/>
        </w:rPr>
        <w:t xml:space="preserve"> 1989).</w:t>
      </w:r>
      <w:proofErr w:type="gramEnd"/>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海</w:t>
      </w:r>
      <w:r w:rsidR="004B344D" w:rsidRPr="002F511E">
        <w:rPr>
          <w:rFonts w:ascii="Times New Roman" w:eastAsia="新細明體" w:hAnsi="新細明體" w:cs="Times New Roman"/>
          <w:sz w:val="19"/>
          <w:szCs w:val="19"/>
        </w:rPr>
        <w:t>商</w:t>
      </w:r>
      <w:r w:rsidRPr="002F511E">
        <w:rPr>
          <w:rFonts w:ascii="Times New Roman" w:eastAsia="新細明體" w:hAnsi="新細明體" w:cs="Times New Roman"/>
          <w:sz w:val="19"/>
          <w:szCs w:val="19"/>
        </w:rPr>
        <w:t>契約不得透過雙方約定變更為非海</w:t>
      </w:r>
      <w:r w:rsidR="004B344D" w:rsidRPr="002F511E">
        <w:rPr>
          <w:rFonts w:ascii="Times New Roman" w:eastAsia="新細明體" w:hAnsi="新細明體" w:cs="Times New Roman"/>
          <w:sz w:val="19"/>
          <w:szCs w:val="19"/>
        </w:rPr>
        <w:t>商</w:t>
      </w:r>
      <w:r w:rsidRPr="002F511E">
        <w:rPr>
          <w:rFonts w:ascii="Times New Roman" w:eastAsia="新細明體" w:hAnsi="新細明體" w:cs="Times New Roman"/>
          <w:sz w:val="19"/>
          <w:szCs w:val="19"/>
        </w:rPr>
        <w:t>契約，藉以剝奪法院的</w:t>
      </w:r>
      <w:r w:rsidR="008539F3" w:rsidRPr="002F511E">
        <w:rPr>
          <w:rFonts w:ascii="Times New Roman" w:eastAsia="新細明體" w:hAnsi="新細明體" w:cs="Times New Roman"/>
          <w:sz w:val="19"/>
          <w:szCs w:val="19"/>
        </w:rPr>
        <w:t>海事</w:t>
      </w:r>
      <w:r w:rsidRPr="002F511E">
        <w:rPr>
          <w:rFonts w:ascii="Times New Roman" w:eastAsia="新細明體" w:hAnsi="新細明體" w:cs="Times New Roman"/>
          <w:sz w:val="19"/>
          <w:szCs w:val="19"/>
        </w:rPr>
        <w:t>管轄權。</w:t>
      </w:r>
      <w:proofErr w:type="spellStart"/>
      <w:r w:rsidRPr="002F511E">
        <w:rPr>
          <w:rFonts w:ascii="Times New Roman" w:eastAsia="新細明體" w:hAnsi="Times New Roman" w:cs="Times New Roman"/>
          <w:i/>
          <w:iCs/>
          <w:sz w:val="19"/>
          <w:szCs w:val="19"/>
        </w:rPr>
        <w:t>Maruwa</w:t>
      </w:r>
      <w:proofErr w:type="spellEnd"/>
      <w:r w:rsidRPr="002F511E">
        <w:rPr>
          <w:rFonts w:ascii="Times New Roman" w:eastAsia="新細明體" w:hAnsi="Times New Roman" w:cs="Times New Roman"/>
          <w:i/>
          <w:iCs/>
          <w:sz w:val="19"/>
          <w:szCs w:val="19"/>
        </w:rPr>
        <w:t xml:space="preserve"> Shokai (Guam), Inc. v. </w:t>
      </w:r>
      <w:proofErr w:type="spellStart"/>
      <w:r w:rsidRPr="002F511E">
        <w:rPr>
          <w:rFonts w:ascii="Times New Roman" w:eastAsia="新細明體" w:hAnsi="Times New Roman" w:cs="Times New Roman"/>
          <w:i/>
          <w:iCs/>
          <w:sz w:val="19"/>
          <w:szCs w:val="19"/>
        </w:rPr>
        <w:t>Pyung</w:t>
      </w:r>
      <w:proofErr w:type="spellEnd"/>
      <w:r w:rsidRPr="002F511E">
        <w:rPr>
          <w:rFonts w:ascii="Times New Roman" w:eastAsia="新細明體" w:hAnsi="Times New Roman" w:cs="Times New Roman"/>
          <w:i/>
          <w:iCs/>
          <w:sz w:val="19"/>
          <w:szCs w:val="19"/>
        </w:rPr>
        <w:t xml:space="preserve"> </w:t>
      </w:r>
      <w:proofErr w:type="spellStart"/>
      <w:r w:rsidRPr="002F511E">
        <w:rPr>
          <w:rFonts w:ascii="Times New Roman" w:eastAsia="新細明體" w:hAnsi="Times New Roman" w:cs="Times New Roman"/>
          <w:i/>
          <w:iCs/>
          <w:sz w:val="19"/>
          <w:szCs w:val="19"/>
        </w:rPr>
        <w:t>Hwa</w:t>
      </w:r>
      <w:proofErr w:type="spellEnd"/>
      <w:r w:rsidRPr="002F511E">
        <w:rPr>
          <w:rFonts w:ascii="Times New Roman" w:eastAsia="新細明體" w:hAnsi="Times New Roman" w:cs="Times New Roman"/>
          <w:i/>
          <w:iCs/>
          <w:sz w:val="19"/>
          <w:szCs w:val="19"/>
        </w:rPr>
        <w:t xml:space="preserve"> 31</w:t>
      </w:r>
      <w:r w:rsidRPr="002F511E">
        <w:rPr>
          <w:rFonts w:ascii="Times New Roman" w:eastAsia="新細明體" w:hAnsi="Times New Roman" w:cs="Times New Roman"/>
          <w:sz w:val="19"/>
          <w:szCs w:val="19"/>
        </w:rPr>
        <w:t>, 6 FSM R. 1, 4 (Pon.1993).</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密克羅尼西亞聯邦水域內商業漁船的民事扣押及沒收行動，屬於國家法院的海商及海事管轄權。</w:t>
      </w:r>
      <w:proofErr w:type="spellStart"/>
      <w:r w:rsidRPr="002F511E">
        <w:rPr>
          <w:rFonts w:ascii="Times New Roman" w:eastAsia="新細明體" w:hAnsi="Times New Roman" w:cs="Times New Roman"/>
          <w:i/>
          <w:iCs/>
          <w:sz w:val="19"/>
          <w:szCs w:val="19"/>
        </w:rPr>
        <w:t>Pohnpei</w:t>
      </w:r>
      <w:proofErr w:type="spellEnd"/>
      <w:r w:rsidRPr="002F511E">
        <w:rPr>
          <w:rFonts w:ascii="Times New Roman" w:eastAsia="新細明體" w:hAnsi="Times New Roman" w:cs="Times New Roman"/>
          <w:i/>
          <w:iCs/>
          <w:sz w:val="19"/>
          <w:szCs w:val="19"/>
        </w:rPr>
        <w:t xml:space="preserve"> v. MV Hai Hsiang #36 (I)</w:t>
      </w:r>
      <w:r w:rsidRPr="002F511E">
        <w:rPr>
          <w:rFonts w:ascii="Times New Roman" w:eastAsia="新細明體" w:hAnsi="Times New Roman" w:cs="Times New Roman"/>
          <w:sz w:val="19"/>
          <w:szCs w:val="19"/>
        </w:rPr>
        <w:t>, 6 FSM R. 594, 599 (Pon.1994).</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19"/>
          <w:szCs w:val="19"/>
        </w:rPr>
      </w:pPr>
    </w:p>
    <w:p w:rsidR="00000000" w:rsidRPr="002F511E" w:rsidRDefault="00332909" w:rsidP="003953D4">
      <w:pPr>
        <w:pStyle w:val="1"/>
        <w:overflowPunct w:val="0"/>
        <w:autoSpaceDE/>
        <w:autoSpaceDN/>
        <w:spacing w:beforeLines="100" w:afterLines="100"/>
        <w:ind w:left="482"/>
        <w:jc w:val="both"/>
        <w:rPr>
          <w:b w:val="0"/>
          <w:bCs w:val="0"/>
        </w:rPr>
      </w:pPr>
      <w:r w:rsidRPr="002F511E">
        <w:rPr>
          <w:u w:val="single"/>
        </w:rPr>
        <w:t>§ 102.</w:t>
      </w:r>
      <w:r w:rsidR="009F67AD" w:rsidRPr="002F511E">
        <w:rPr>
          <w:rFonts w:hAnsi="新細明體"/>
          <w:u w:val="single"/>
        </w:rPr>
        <w:t>適</w:t>
      </w:r>
      <w:r w:rsidRPr="002F511E">
        <w:rPr>
          <w:rFonts w:hAnsi="新細明體"/>
          <w:u w:val="single"/>
        </w:rPr>
        <w:t>用。</w:t>
      </w:r>
    </w:p>
    <w:p w:rsidR="007605EE" w:rsidRPr="002F511E" w:rsidRDefault="00332909" w:rsidP="003953D4">
      <w:pPr>
        <w:pStyle w:val="a7"/>
        <w:numPr>
          <w:ilvl w:val="0"/>
          <w:numId w:val="6"/>
        </w:numPr>
        <w:overflowPunct w:val="0"/>
        <w:adjustRightInd w:val="0"/>
        <w:spacing w:beforeLines="100" w:afterLines="100"/>
        <w:ind w:leftChars="0" w:left="0" w:firstLine="482"/>
        <w:jc w:val="both"/>
        <w:rPr>
          <w:rFonts w:ascii="Times New Roman" w:eastAsia="新細明體" w:hAnsi="Times New Roman" w:cs="Times New Roman"/>
        </w:rPr>
      </w:pPr>
      <w:r w:rsidRPr="002F511E">
        <w:rPr>
          <w:rFonts w:ascii="Times New Roman" w:eastAsia="新細明體" w:hAnsi="新細明體" w:cs="Times New Roman"/>
        </w:rPr>
        <w:t>除特定</w:t>
      </w:r>
      <w:r w:rsidR="009F67AD" w:rsidRPr="002F511E">
        <w:rPr>
          <w:rFonts w:ascii="Times New Roman" w:eastAsia="新細明體" w:hAnsi="新細明體" w:cs="Times New Roman"/>
        </w:rPr>
        <w:t>節次</w:t>
      </w:r>
      <w:r w:rsidRPr="002F511E">
        <w:rPr>
          <w:rFonts w:ascii="Times New Roman" w:eastAsia="新細明體" w:hAnsi="新細明體" w:cs="Times New Roman"/>
        </w:rPr>
        <w:t>中有不同規定外，本篇適用於：</w:t>
      </w:r>
    </w:p>
    <w:p w:rsidR="00000000" w:rsidRPr="002F511E" w:rsidRDefault="00332909" w:rsidP="003953D4">
      <w:pPr>
        <w:pStyle w:val="a7"/>
        <w:numPr>
          <w:ilvl w:val="0"/>
          <w:numId w:val="7"/>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所有須向密克羅尼西亞聯邦</w:t>
      </w:r>
      <w:r w:rsidR="00A969F6" w:rsidRPr="002F511E">
        <w:rPr>
          <w:rFonts w:ascii="Times New Roman" w:eastAsia="新細明體" w:hAnsi="新細明體" w:cs="Times New Roman"/>
        </w:rPr>
        <w:t>登記</w:t>
      </w:r>
      <w:r w:rsidRPr="002F511E">
        <w:rPr>
          <w:rFonts w:ascii="Times New Roman" w:eastAsia="新細明體" w:hAnsi="新細明體" w:cs="Times New Roman"/>
        </w:rPr>
        <w:t>的所有船隻（不論位在何處），及其所有權人；</w:t>
      </w:r>
    </w:p>
    <w:p w:rsidR="00000000" w:rsidRPr="002F511E" w:rsidRDefault="00332909" w:rsidP="003953D4">
      <w:pPr>
        <w:pStyle w:val="a7"/>
        <w:numPr>
          <w:ilvl w:val="0"/>
          <w:numId w:val="7"/>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於密克羅尼西亞聯邦水域之澙湖外作業或從事州際或外國商務的所有其他船隻和小艇，及其所有權人；</w:t>
      </w:r>
    </w:p>
    <w:p w:rsidR="00000000" w:rsidRPr="002F511E" w:rsidRDefault="00332909" w:rsidP="003953D4">
      <w:pPr>
        <w:pStyle w:val="a7"/>
        <w:numPr>
          <w:ilvl w:val="0"/>
          <w:numId w:val="7"/>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進入密克羅尼西亞聯邦水域或於其中作業或停泊的所有外國船隻；以及</w:t>
      </w:r>
    </w:p>
    <w:p w:rsidR="00000000" w:rsidRPr="002F511E" w:rsidRDefault="00332909" w:rsidP="003953D4">
      <w:pPr>
        <w:pStyle w:val="a7"/>
        <w:numPr>
          <w:ilvl w:val="0"/>
          <w:numId w:val="7"/>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於密克羅尼西亞聯邦</w:t>
      </w:r>
      <w:r w:rsidR="00A969F6" w:rsidRPr="002F511E">
        <w:rPr>
          <w:rFonts w:ascii="Times New Roman" w:eastAsia="新細明體" w:hAnsi="新細明體" w:cs="Times New Roman"/>
        </w:rPr>
        <w:t>登記</w:t>
      </w:r>
      <w:r w:rsidRPr="002F511E">
        <w:rPr>
          <w:rFonts w:ascii="Times New Roman" w:eastAsia="新細明體" w:hAnsi="新細明體" w:cs="Times New Roman"/>
        </w:rPr>
        <w:t>之船隻</w:t>
      </w:r>
      <w:r w:rsidR="00067569" w:rsidRPr="002F511E">
        <w:rPr>
          <w:rFonts w:ascii="Times New Roman" w:eastAsia="新細明體" w:hAnsi="新細明體" w:cs="Times New Roman"/>
        </w:rPr>
        <w:t>所</w:t>
      </w:r>
      <w:r w:rsidRPr="002F511E">
        <w:rPr>
          <w:rFonts w:ascii="Times New Roman" w:eastAsia="新細明體" w:hAnsi="新細明體" w:cs="Times New Roman"/>
        </w:rPr>
        <w:t>僱用的所有船員，以及任何外國船隻僱用的任何密克羅尼西亞聯邦公民或國民。</w:t>
      </w:r>
    </w:p>
    <w:p w:rsidR="00000000" w:rsidRPr="002F511E" w:rsidRDefault="00332909" w:rsidP="003953D4">
      <w:pPr>
        <w:pStyle w:val="a7"/>
        <w:numPr>
          <w:ilvl w:val="0"/>
          <w:numId w:val="6"/>
        </w:numPr>
        <w:overflowPunct w:val="0"/>
        <w:adjustRightInd w:val="0"/>
        <w:spacing w:beforeLines="100" w:afterLines="100"/>
        <w:ind w:leftChars="0" w:left="0" w:firstLine="482"/>
        <w:jc w:val="both"/>
        <w:rPr>
          <w:rFonts w:ascii="Times New Roman" w:eastAsia="新細明體" w:hAnsi="Times New Roman" w:cs="Times New Roman"/>
        </w:rPr>
      </w:pPr>
      <w:r w:rsidRPr="002F511E">
        <w:rPr>
          <w:rFonts w:ascii="Times New Roman" w:eastAsia="新細明體" w:hAnsi="新細明體" w:cs="Times New Roman"/>
        </w:rPr>
        <w:t>本篇並未允許任何</w:t>
      </w:r>
      <w:r w:rsidR="00F17083" w:rsidRPr="002F511E">
        <w:rPr>
          <w:rFonts w:ascii="Times New Roman" w:eastAsia="新細明體" w:hAnsi="新細明體" w:cs="Times New Roman"/>
        </w:rPr>
        <w:t>優先權</w:t>
      </w:r>
      <w:r w:rsidRPr="002F511E">
        <w:rPr>
          <w:rFonts w:ascii="Times New Roman" w:eastAsia="新細明體" w:hAnsi="新細明體" w:cs="Times New Roman"/>
        </w:rPr>
        <w:t>，或授權對從事非商業服務之任何政府船隻進行</w:t>
      </w:r>
      <w:r w:rsidRPr="002F511E">
        <w:rPr>
          <w:rFonts w:ascii="Times New Roman" w:eastAsia="新細明體" w:hAnsi="新細明體" w:cs="Times New Roman"/>
          <w:i/>
        </w:rPr>
        <w:t>對物</w:t>
      </w:r>
      <w:r w:rsidRPr="002F511E">
        <w:rPr>
          <w:rFonts w:ascii="Times New Roman" w:eastAsia="新細明體" w:hAnsi="新細明體" w:cs="Times New Roman"/>
        </w:rPr>
        <w:t>訴訟程序。</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資料來源</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PL 10-76 § 4.</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交叉參考資料</w:t>
      </w:r>
      <w:r w:rsidRPr="002F511E">
        <w:rPr>
          <w:rFonts w:ascii="Times New Roman" w:eastAsia="新細明體" w:hAnsi="新細明體" w:cs="Times New Roman"/>
          <w:b/>
          <w:bCs/>
          <w:sz w:val="19"/>
          <w:szCs w:val="19"/>
        </w:rPr>
        <w:t>：</w:t>
      </w:r>
      <w:r w:rsidRPr="002F511E">
        <w:rPr>
          <w:rFonts w:ascii="Times New Roman" w:eastAsia="新細明體" w:hAnsi="新細明體" w:cs="Times New Roman"/>
          <w:sz w:val="19"/>
          <w:szCs w:val="19"/>
        </w:rPr>
        <w:t>關於總統及行政機關的法律條文，請參閱本法典第</w:t>
      </w:r>
      <w:r w:rsidRPr="002F511E">
        <w:rPr>
          <w:rFonts w:ascii="Times New Roman" w:eastAsia="新細明體" w:hAnsi="Times New Roman" w:cs="Times New Roman"/>
          <w:sz w:val="19"/>
          <w:szCs w:val="19"/>
        </w:rPr>
        <w:t>2</w:t>
      </w:r>
      <w:r w:rsidRPr="002F511E">
        <w:rPr>
          <w:rFonts w:ascii="Times New Roman" w:eastAsia="新細明體" w:hAnsi="新細明體" w:cs="Times New Roman"/>
          <w:sz w:val="19"/>
          <w:szCs w:val="19"/>
        </w:rPr>
        <w:t>篇。關於立法機關（密克羅尼西亞聯邦國會）的法律條文，請參閱本法典第</w:t>
      </w:r>
      <w:r w:rsidRPr="002F511E">
        <w:rPr>
          <w:rFonts w:ascii="Times New Roman" w:eastAsia="新細明體" w:hAnsi="Times New Roman" w:cs="Times New Roman"/>
          <w:sz w:val="19"/>
          <w:szCs w:val="19"/>
        </w:rPr>
        <w:t>3</w:t>
      </w:r>
      <w:r w:rsidRPr="002F511E">
        <w:rPr>
          <w:rFonts w:ascii="Times New Roman" w:eastAsia="新細明體" w:hAnsi="新細明體" w:cs="Times New Roman"/>
          <w:sz w:val="19"/>
          <w:szCs w:val="19"/>
        </w:rPr>
        <w:t>篇。關於密克羅尼西亞聯邦最高法院及司法機關的法律條文，請參閱本法典第</w:t>
      </w:r>
      <w:r w:rsidRPr="002F511E">
        <w:rPr>
          <w:rFonts w:ascii="Times New Roman" w:eastAsia="新細明體" w:hAnsi="Times New Roman" w:cs="Times New Roman"/>
          <w:sz w:val="19"/>
          <w:szCs w:val="19"/>
        </w:rPr>
        <w:t>4</w:t>
      </w:r>
      <w:r w:rsidRPr="002F511E">
        <w:rPr>
          <w:rFonts w:ascii="Times New Roman" w:eastAsia="新細明體" w:hAnsi="新細明體" w:cs="Times New Roman"/>
          <w:sz w:val="19"/>
          <w:szCs w:val="19"/>
        </w:rPr>
        <w:t>篇。</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密克羅尼西亞聯邦國家政府網站位址：</w:t>
      </w:r>
      <w:r w:rsidRPr="002F511E">
        <w:rPr>
          <w:rFonts w:ascii="Times New Roman" w:eastAsia="新細明體" w:hAnsi="Times New Roman" w:cs="Times New Roman"/>
          <w:color w:val="0000FF"/>
          <w:sz w:val="19"/>
          <w:szCs w:val="19"/>
          <w:u w:val="single"/>
        </w:rPr>
        <w:t>http://fsmgov.org</w:t>
      </w:r>
      <w:r w:rsidRPr="002F511E">
        <w:rPr>
          <w:rFonts w:ascii="Times New Roman" w:eastAsia="新細明體" w:hAnsi="新細明體" w:cs="Times New Roman"/>
          <w:sz w:val="19"/>
          <w:szCs w:val="19"/>
        </w:rPr>
        <w:t>，其中含有該國家政府的公告、新聞稿、新聞、表格及其他資訊。</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密克羅尼西亞聯邦最高法院網站位址：</w:t>
      </w:r>
      <w:r w:rsidRPr="002F511E">
        <w:rPr>
          <w:rFonts w:ascii="Times New Roman" w:eastAsia="新細明體" w:hAnsi="Times New Roman" w:cs="Times New Roman"/>
          <w:color w:val="0000FF"/>
          <w:sz w:val="19"/>
          <w:szCs w:val="19"/>
          <w:u w:val="single"/>
        </w:rPr>
        <w:t>http://www.fsmsupremecourt.org/</w:t>
      </w:r>
      <w:r w:rsidRPr="002F511E">
        <w:rPr>
          <w:rFonts w:ascii="Times New Roman" w:eastAsia="新細明體" w:hAnsi="新細明體" w:cs="Times New Roman"/>
          <w:sz w:val="19"/>
          <w:szCs w:val="19"/>
        </w:rPr>
        <w:t>，其中含有該法院之法院裁定、規則、行事曆及其他資訊、憲法、密克羅尼西亞聯邦法典及其他法律資源資訊。</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密克羅尼西亞聯邦國會官方網站位址：</w:t>
      </w:r>
      <w:r w:rsidRPr="002F511E">
        <w:rPr>
          <w:rFonts w:ascii="Times New Roman" w:eastAsia="新細明體" w:hAnsi="Times New Roman" w:cs="Times New Roman"/>
          <w:color w:val="0000FF"/>
          <w:sz w:val="19"/>
          <w:szCs w:val="19"/>
          <w:u w:val="single"/>
        </w:rPr>
        <w:t>http://www.fsmcongress.fm/</w:t>
      </w:r>
      <w:r w:rsidRPr="002F511E">
        <w:rPr>
          <w:rFonts w:ascii="Times New Roman" w:eastAsia="新細明體" w:hAnsi="新細明體" w:cs="Times New Roman"/>
          <w:sz w:val="19"/>
          <w:szCs w:val="19"/>
        </w:rPr>
        <w:t>，其中含有國會頒布的公法、會議、委員會聽證會、規則及其他國會資訊。</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19"/>
          <w:szCs w:val="19"/>
        </w:rPr>
      </w:pPr>
    </w:p>
    <w:p w:rsidR="007605EE" w:rsidRPr="002F511E" w:rsidRDefault="00332909" w:rsidP="003953D4">
      <w:pPr>
        <w:pStyle w:val="1"/>
        <w:overflowPunct w:val="0"/>
        <w:autoSpaceDE/>
        <w:autoSpaceDN/>
        <w:spacing w:beforeLines="100" w:afterLines="100"/>
        <w:ind w:left="482"/>
        <w:jc w:val="both"/>
        <w:rPr>
          <w:b w:val="0"/>
          <w:bCs w:val="0"/>
        </w:rPr>
      </w:pPr>
      <w:r w:rsidRPr="002F511E">
        <w:rPr>
          <w:u w:val="single"/>
        </w:rPr>
        <w:t>§ 103.</w:t>
      </w:r>
      <w:r w:rsidRPr="002F511E">
        <w:rPr>
          <w:rFonts w:hAnsi="新細明體"/>
          <w:u w:val="single"/>
        </w:rPr>
        <w:t>規定。</w:t>
      </w:r>
    </w:p>
    <w:p w:rsidR="00000000" w:rsidRPr="002F511E" w:rsidRDefault="00332909" w:rsidP="003953D4">
      <w:p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部長得頒布</w:t>
      </w:r>
      <w:r w:rsidR="009F67AD" w:rsidRPr="002F511E">
        <w:rPr>
          <w:rFonts w:ascii="Times New Roman" w:eastAsia="新細明體" w:hAnsi="新細明體" w:cs="Times New Roman"/>
        </w:rPr>
        <w:t>之</w:t>
      </w:r>
      <w:r w:rsidRPr="002F511E">
        <w:rPr>
          <w:rFonts w:ascii="Times New Roman" w:eastAsia="新細明體" w:hAnsi="新細明體" w:cs="Times New Roman"/>
        </w:rPr>
        <w:t>具法律效力之</w:t>
      </w:r>
      <w:r w:rsidR="009F67AD" w:rsidRPr="002F511E">
        <w:rPr>
          <w:rFonts w:ascii="Times New Roman" w:eastAsia="新細明體" w:hAnsi="新細明體" w:cs="Times New Roman"/>
        </w:rPr>
        <w:t>法規</w:t>
      </w:r>
      <w:r w:rsidR="008C0208" w:rsidRPr="002F511E">
        <w:rPr>
          <w:rFonts w:ascii="Times New Roman" w:eastAsia="新細明體" w:hAnsi="新細明體" w:cs="Times New Roman"/>
        </w:rPr>
        <w:t>，包括費用</w:t>
      </w:r>
      <w:r w:rsidR="007605EE" w:rsidRPr="002F511E">
        <w:rPr>
          <w:rFonts w:ascii="Times New Roman" w:eastAsia="新細明體" w:hAnsi="新細明體" w:cs="Times New Roman"/>
        </w:rPr>
        <w:t>，以實施本篇</w:t>
      </w:r>
      <w:r w:rsidRPr="002F511E">
        <w:rPr>
          <w:rFonts w:ascii="Times New Roman" w:eastAsia="新細明體" w:hAnsi="新細明體" w:cs="Times New Roman"/>
        </w:rPr>
        <w:t>。</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資料來源</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PL 10-76 § 5.</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交叉參考資料</w:t>
      </w:r>
      <w:r w:rsidRPr="002F511E">
        <w:rPr>
          <w:rFonts w:ascii="Times New Roman" w:eastAsia="新細明體" w:hAnsi="新細明體" w:cs="Times New Roman"/>
          <w:b/>
          <w:bCs/>
          <w:sz w:val="19"/>
          <w:szCs w:val="19"/>
        </w:rPr>
        <w:t>：</w:t>
      </w:r>
      <w:r w:rsidRPr="002F511E">
        <w:rPr>
          <w:rFonts w:ascii="Times New Roman" w:eastAsia="新細明體" w:hAnsi="新細明體" w:cs="Times New Roman"/>
          <w:sz w:val="19"/>
          <w:szCs w:val="19"/>
        </w:rPr>
        <w:t>關於總統及行政機關的法律條文，請參閱本法典第</w:t>
      </w:r>
      <w:r w:rsidRPr="002F511E">
        <w:rPr>
          <w:rFonts w:ascii="Times New Roman" w:eastAsia="新細明體" w:hAnsi="Times New Roman" w:cs="Times New Roman"/>
          <w:sz w:val="19"/>
          <w:szCs w:val="19"/>
        </w:rPr>
        <w:t>2</w:t>
      </w:r>
      <w:r w:rsidRPr="002F511E">
        <w:rPr>
          <w:rFonts w:ascii="Times New Roman" w:eastAsia="新細明體" w:hAnsi="新細明體" w:cs="Times New Roman"/>
          <w:sz w:val="19"/>
          <w:szCs w:val="19"/>
        </w:rPr>
        <w:t>篇。關於行政程序的法律條文，請參閱本法典第</w:t>
      </w:r>
      <w:r w:rsidRPr="002F511E">
        <w:rPr>
          <w:rFonts w:ascii="Times New Roman" w:eastAsia="新細明體" w:hAnsi="Times New Roman" w:cs="Times New Roman"/>
          <w:sz w:val="19"/>
          <w:szCs w:val="19"/>
        </w:rPr>
        <w:t>17</w:t>
      </w:r>
      <w:r w:rsidRPr="002F511E">
        <w:rPr>
          <w:rFonts w:ascii="Times New Roman" w:eastAsia="新細明體" w:hAnsi="新細明體" w:cs="Times New Roman"/>
          <w:sz w:val="19"/>
          <w:szCs w:val="19"/>
        </w:rPr>
        <w:t>篇。</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19"/>
          <w:szCs w:val="19"/>
        </w:rPr>
      </w:pPr>
    </w:p>
    <w:p w:rsidR="007605EE" w:rsidRPr="002F511E" w:rsidRDefault="00332909" w:rsidP="003953D4">
      <w:pPr>
        <w:pStyle w:val="1"/>
        <w:overflowPunct w:val="0"/>
        <w:autoSpaceDE/>
        <w:autoSpaceDN/>
        <w:spacing w:beforeLines="100" w:afterLines="100"/>
        <w:ind w:left="482"/>
        <w:jc w:val="both"/>
        <w:rPr>
          <w:b w:val="0"/>
          <w:bCs w:val="0"/>
        </w:rPr>
      </w:pPr>
      <w:r w:rsidRPr="002F511E">
        <w:rPr>
          <w:u w:val="single"/>
        </w:rPr>
        <w:t>§ 104.</w:t>
      </w:r>
      <w:r w:rsidRPr="002F511E">
        <w:rPr>
          <w:rFonts w:hAnsi="新細明體"/>
          <w:u w:val="single"/>
        </w:rPr>
        <w:t>授權。</w:t>
      </w:r>
    </w:p>
    <w:p w:rsidR="00000000" w:rsidRPr="002F511E" w:rsidRDefault="00332909" w:rsidP="003953D4">
      <w:p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部長、</w:t>
      </w:r>
      <w:r w:rsidR="00A969F6" w:rsidRPr="002F511E">
        <w:rPr>
          <w:rFonts w:ascii="Times New Roman" w:eastAsia="新細明體" w:hAnsi="新細明體" w:cs="Times New Roman"/>
        </w:rPr>
        <w:t>登記</w:t>
      </w:r>
      <w:r w:rsidRPr="002F511E">
        <w:rPr>
          <w:rFonts w:ascii="Times New Roman" w:eastAsia="新細明體" w:hAnsi="新細明體" w:cs="Times New Roman"/>
        </w:rPr>
        <w:t>官、首席</w:t>
      </w:r>
      <w:proofErr w:type="gramStart"/>
      <w:r w:rsidRPr="002F511E">
        <w:rPr>
          <w:rFonts w:ascii="Times New Roman" w:eastAsia="新細明體" w:hAnsi="新細明體" w:cs="Times New Roman"/>
        </w:rPr>
        <w:t>驗船師</w:t>
      </w:r>
      <w:proofErr w:type="gramEnd"/>
      <w:r w:rsidRPr="002F511E">
        <w:rPr>
          <w:rFonts w:ascii="Times New Roman" w:eastAsia="新細明體" w:hAnsi="新細明體" w:cs="Times New Roman"/>
        </w:rPr>
        <w:t>、首席船運官、航行官助理及失事殘骸</w:t>
      </w:r>
      <w:r w:rsidR="009F67AD" w:rsidRPr="002F511E">
        <w:rPr>
          <w:rFonts w:ascii="Times New Roman" w:eastAsia="新細明體" w:hAnsi="新細明體" w:cs="Times New Roman"/>
        </w:rPr>
        <w:t>接管</w:t>
      </w:r>
      <w:r w:rsidRPr="002F511E">
        <w:rPr>
          <w:rFonts w:ascii="Times New Roman" w:eastAsia="新細明體" w:hAnsi="新細明體" w:cs="Times New Roman"/>
        </w:rPr>
        <w:t>人，得以書面方式將其在本篇下的所有或任何權力委託他人行使，但不包括此項委託之權力。</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資料來源</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PL 10-76 § 6.</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交叉參考資料</w:t>
      </w:r>
      <w:r w:rsidRPr="002F511E">
        <w:rPr>
          <w:rFonts w:ascii="Times New Roman" w:eastAsia="新細明體" w:hAnsi="新細明體" w:cs="Times New Roman"/>
          <w:b/>
          <w:bCs/>
          <w:sz w:val="19"/>
          <w:szCs w:val="19"/>
        </w:rPr>
        <w:t>：</w:t>
      </w:r>
      <w:r w:rsidRPr="002F511E">
        <w:rPr>
          <w:rFonts w:ascii="Times New Roman" w:eastAsia="新細明體" w:hAnsi="新細明體" w:cs="Times New Roman"/>
          <w:sz w:val="19"/>
          <w:szCs w:val="19"/>
        </w:rPr>
        <w:t>關於領土、經濟海域及</w:t>
      </w:r>
      <w:r w:rsidR="001711AF" w:rsidRPr="002F511E">
        <w:rPr>
          <w:rFonts w:ascii="Times New Roman" w:eastAsia="新細明體" w:hAnsi="新細明體" w:cs="Times New Roman"/>
          <w:sz w:val="19"/>
          <w:szCs w:val="19"/>
        </w:rPr>
        <w:t>進港港口</w:t>
      </w:r>
      <w:r w:rsidRPr="002F511E">
        <w:rPr>
          <w:rFonts w:ascii="Times New Roman" w:eastAsia="新細明體" w:hAnsi="新細明體" w:cs="Times New Roman"/>
          <w:sz w:val="19"/>
          <w:szCs w:val="19"/>
        </w:rPr>
        <w:t>的法律條文，請參閱本法典第</w:t>
      </w:r>
      <w:r w:rsidRPr="002F511E">
        <w:rPr>
          <w:rFonts w:ascii="Times New Roman" w:eastAsia="新細明體" w:hAnsi="Times New Roman" w:cs="Times New Roman"/>
          <w:sz w:val="19"/>
          <w:szCs w:val="19"/>
        </w:rPr>
        <w:t>18</w:t>
      </w:r>
      <w:r w:rsidRPr="002F511E">
        <w:rPr>
          <w:rFonts w:ascii="Times New Roman" w:eastAsia="新細明體" w:hAnsi="新細明體" w:cs="Times New Roman"/>
          <w:sz w:val="19"/>
          <w:szCs w:val="19"/>
        </w:rPr>
        <w:t>篇。</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19"/>
          <w:szCs w:val="19"/>
        </w:rPr>
      </w:pPr>
    </w:p>
    <w:p w:rsidR="00000000" w:rsidRPr="002F511E" w:rsidRDefault="00332909" w:rsidP="003953D4">
      <w:pPr>
        <w:pStyle w:val="1"/>
        <w:overflowPunct w:val="0"/>
        <w:autoSpaceDE/>
        <w:autoSpaceDN/>
        <w:spacing w:beforeLines="100" w:afterLines="100"/>
        <w:ind w:left="482"/>
        <w:jc w:val="both"/>
        <w:rPr>
          <w:b w:val="0"/>
          <w:bCs w:val="0"/>
        </w:rPr>
      </w:pPr>
      <w:r w:rsidRPr="002F511E">
        <w:rPr>
          <w:u w:val="single"/>
        </w:rPr>
        <w:t>§ 105.</w:t>
      </w:r>
      <w:r w:rsidR="008539F3" w:rsidRPr="002F511E">
        <w:rPr>
          <w:rFonts w:hAnsi="新細明體"/>
          <w:u w:val="single"/>
        </w:rPr>
        <w:t>海事</w:t>
      </w:r>
      <w:r w:rsidRPr="002F511E">
        <w:rPr>
          <w:rFonts w:hAnsi="新細明體"/>
          <w:u w:val="single"/>
        </w:rPr>
        <w:t>管轄權。</w:t>
      </w:r>
    </w:p>
    <w:p w:rsidR="00000000" w:rsidRPr="002F511E" w:rsidRDefault="00067569" w:rsidP="002F511E">
      <w:p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對於海</w:t>
      </w:r>
      <w:r w:rsidR="004B344D" w:rsidRPr="002F511E">
        <w:rPr>
          <w:rFonts w:ascii="Times New Roman" w:eastAsia="新細明體" w:hAnsi="新細明體" w:cs="Times New Roman"/>
        </w:rPr>
        <w:t>商</w:t>
      </w:r>
      <w:r w:rsidRPr="002F511E">
        <w:rPr>
          <w:rFonts w:ascii="Times New Roman" w:eastAsia="新細明體" w:hAnsi="新細明體" w:cs="Times New Roman"/>
        </w:rPr>
        <w:t>和海事事務以及與本篇及規定有關的所有事務，</w:t>
      </w:r>
      <w:r w:rsidR="00332909" w:rsidRPr="002F511E">
        <w:rPr>
          <w:rFonts w:ascii="Times New Roman" w:eastAsia="新細明體" w:hAnsi="新細明體" w:cs="Times New Roman"/>
        </w:rPr>
        <w:t>密克羅尼西亞聯邦最高法院</w:t>
      </w:r>
      <w:r w:rsidR="007605EE" w:rsidRPr="002F511E">
        <w:rPr>
          <w:rFonts w:ascii="Times New Roman" w:eastAsia="新細明體" w:hAnsi="新細明體" w:cs="Times New Roman"/>
        </w:rPr>
        <w:t>應</w:t>
      </w:r>
      <w:r w:rsidR="00332909" w:rsidRPr="002F511E">
        <w:rPr>
          <w:rFonts w:ascii="Times New Roman" w:eastAsia="新細明體" w:hAnsi="新細明體" w:cs="Times New Roman"/>
        </w:rPr>
        <w:t>有</w:t>
      </w:r>
      <w:r w:rsidR="00563EAC" w:rsidRPr="002F511E">
        <w:rPr>
          <w:rFonts w:ascii="Times New Roman" w:eastAsia="新細明體" w:hAnsi="新細明體" w:cs="Times New Roman"/>
        </w:rPr>
        <w:t>專屬、</w:t>
      </w:r>
      <w:r w:rsidR="007605EE" w:rsidRPr="002F511E">
        <w:rPr>
          <w:rFonts w:ascii="Times New Roman" w:eastAsia="新細明體" w:hAnsi="新細明體" w:cs="Times New Roman"/>
        </w:rPr>
        <w:t>初審管轄權</w:t>
      </w:r>
      <w:r w:rsidR="00332909" w:rsidRPr="002F511E">
        <w:rPr>
          <w:rFonts w:ascii="Times New Roman" w:eastAsia="新細明體" w:hAnsi="新細明體" w:cs="Times New Roman"/>
        </w:rPr>
        <w:t>。</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資料來源</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PL 10-76 § 7.</w:t>
      </w:r>
    </w:p>
    <w:p w:rsidR="00000000" w:rsidRPr="002F511E" w:rsidRDefault="007B7F22" w:rsidP="003953D4">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交叉參考資料</w:t>
      </w:r>
      <w:r w:rsidRPr="002F511E">
        <w:rPr>
          <w:rFonts w:ascii="Times New Roman" w:eastAsia="新細明體" w:hAnsi="新細明體" w:cs="Times New Roman"/>
          <w:b/>
          <w:bCs/>
          <w:sz w:val="19"/>
          <w:szCs w:val="19"/>
        </w:rPr>
        <w:t>：</w:t>
      </w:r>
      <w:r w:rsidRPr="002F511E">
        <w:rPr>
          <w:rFonts w:ascii="Times New Roman" w:eastAsia="新細明體" w:hAnsi="新細明體" w:cs="Times New Roman"/>
          <w:sz w:val="19"/>
          <w:szCs w:val="19"/>
        </w:rPr>
        <w:t>關於密克羅尼西亞聯邦最高法院及司法機關的法律條文，請參閱本法典第</w:t>
      </w:r>
      <w:r w:rsidRPr="002F511E">
        <w:rPr>
          <w:rFonts w:ascii="Times New Roman" w:eastAsia="新細明體" w:hAnsi="Times New Roman" w:cs="Times New Roman"/>
          <w:sz w:val="19"/>
          <w:szCs w:val="19"/>
        </w:rPr>
        <w:t>4</w:t>
      </w:r>
      <w:r w:rsidRPr="002F511E">
        <w:rPr>
          <w:rFonts w:ascii="Times New Roman" w:eastAsia="新細明體" w:hAnsi="新細明體" w:cs="Times New Roman"/>
          <w:sz w:val="19"/>
          <w:szCs w:val="19"/>
        </w:rPr>
        <w:t>篇。關於司法程序的法律條文，請參閱本法典第</w:t>
      </w:r>
      <w:r w:rsidRPr="002F511E">
        <w:rPr>
          <w:rFonts w:ascii="Times New Roman" w:eastAsia="新細明體" w:hAnsi="Times New Roman" w:cs="Times New Roman"/>
          <w:sz w:val="19"/>
          <w:szCs w:val="19"/>
        </w:rPr>
        <w:t>6</w:t>
      </w:r>
      <w:r w:rsidRPr="002F511E">
        <w:rPr>
          <w:rFonts w:ascii="Times New Roman" w:eastAsia="新細明體" w:hAnsi="新細明體" w:cs="Times New Roman"/>
          <w:sz w:val="19"/>
          <w:szCs w:val="19"/>
        </w:rPr>
        <w:t>篇。</w:t>
      </w:r>
    </w:p>
    <w:p w:rsidR="00000000"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關於領土、經濟海域及</w:t>
      </w:r>
      <w:r w:rsidR="001711AF" w:rsidRPr="002F511E">
        <w:rPr>
          <w:rFonts w:ascii="Times New Roman" w:eastAsia="新細明體" w:hAnsi="新細明體" w:cs="Times New Roman"/>
          <w:sz w:val="19"/>
          <w:szCs w:val="19"/>
        </w:rPr>
        <w:t>進港港口</w:t>
      </w:r>
      <w:r w:rsidRPr="002F511E">
        <w:rPr>
          <w:rFonts w:ascii="Times New Roman" w:eastAsia="新細明體" w:hAnsi="新細明體" w:cs="Times New Roman"/>
          <w:sz w:val="19"/>
          <w:szCs w:val="19"/>
        </w:rPr>
        <w:t>的法律條文，請參閱本法典第</w:t>
      </w:r>
      <w:r w:rsidRPr="002F511E">
        <w:rPr>
          <w:rFonts w:ascii="Times New Roman" w:eastAsia="新細明體" w:hAnsi="Times New Roman" w:cs="Times New Roman"/>
          <w:sz w:val="19"/>
          <w:szCs w:val="19"/>
        </w:rPr>
        <w:t>18</w:t>
      </w:r>
      <w:r w:rsidRPr="002F511E">
        <w:rPr>
          <w:rFonts w:ascii="Times New Roman" w:eastAsia="新細明體" w:hAnsi="新細明體" w:cs="Times New Roman"/>
          <w:sz w:val="19"/>
          <w:szCs w:val="19"/>
        </w:rPr>
        <w:t>篇。</w:t>
      </w:r>
    </w:p>
    <w:p w:rsidR="00000000" w:rsidRPr="002F511E" w:rsidRDefault="007B7F22" w:rsidP="003953D4">
      <w:pPr>
        <w:overflowPunct w:val="0"/>
        <w:adjustRightInd w:val="0"/>
        <w:spacing w:beforeLines="100" w:afterLines="100"/>
        <w:jc w:val="both"/>
        <w:rPr>
          <w:rFonts w:ascii="Times New Roman" w:eastAsia="新細明體" w:hAnsi="Times New Roman" w:cs="Times New Roman"/>
          <w:sz w:val="19"/>
          <w:szCs w:val="19"/>
        </w:rPr>
      </w:pPr>
    </w:p>
    <w:p w:rsidR="00000000" w:rsidRPr="002F511E" w:rsidRDefault="00332909" w:rsidP="003953D4">
      <w:pPr>
        <w:pStyle w:val="1"/>
        <w:overflowPunct w:val="0"/>
        <w:autoSpaceDE/>
        <w:autoSpaceDN/>
        <w:spacing w:beforeLines="100" w:afterLines="100"/>
        <w:ind w:left="482"/>
        <w:jc w:val="both"/>
        <w:rPr>
          <w:b w:val="0"/>
          <w:bCs w:val="0"/>
        </w:rPr>
      </w:pPr>
      <w:r w:rsidRPr="002F511E">
        <w:rPr>
          <w:u w:val="single"/>
        </w:rPr>
        <w:t>§ 106.</w:t>
      </w:r>
      <w:r w:rsidRPr="002F511E">
        <w:rPr>
          <w:rFonts w:hAnsi="新細明體"/>
          <w:u w:val="single"/>
        </w:rPr>
        <w:t>定義。</w:t>
      </w:r>
    </w:p>
    <w:p w:rsidR="00000000" w:rsidRPr="002F511E" w:rsidRDefault="00332909" w:rsidP="003953D4">
      <w:p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用於</w:t>
      </w:r>
      <w:proofErr w:type="gramStart"/>
      <w:r w:rsidRPr="002F511E">
        <w:rPr>
          <w:rFonts w:ascii="Times New Roman" w:eastAsia="新細明體" w:hAnsi="新細明體" w:cs="Times New Roman"/>
        </w:rPr>
        <w:t>本篇時</w:t>
      </w:r>
      <w:proofErr w:type="gramEnd"/>
      <w:r w:rsidRPr="002F511E">
        <w:rPr>
          <w:rFonts w:ascii="Times New Roman" w:eastAsia="新細明體" w:hAnsi="新細明體" w:cs="Times New Roman"/>
        </w:rPr>
        <w:t>：</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9F67AD" w:rsidRPr="002F511E">
        <w:rPr>
          <w:rFonts w:ascii="Times New Roman" w:eastAsia="新細明體" w:hAnsi="新細明體" w:cs="Times New Roman"/>
        </w:rPr>
        <w:t>授權</w:t>
      </w:r>
      <w:r w:rsidRPr="002F511E">
        <w:rPr>
          <w:rFonts w:ascii="Times New Roman" w:eastAsia="新細明體" w:hAnsi="新細明體" w:cs="Times New Roman"/>
        </w:rPr>
        <w:t>官員」係指密克羅尼西亞聯邦政府安全</w:t>
      </w:r>
      <w:r w:rsidR="000C22FD" w:rsidRPr="002F511E">
        <w:rPr>
          <w:rFonts w:ascii="Times New Roman" w:eastAsia="新細明體" w:hAnsi="新細明體" w:cs="Times New Roman"/>
        </w:rPr>
        <w:t>及</w:t>
      </w:r>
      <w:r w:rsidRPr="002F511E">
        <w:rPr>
          <w:rFonts w:ascii="Times New Roman" w:eastAsia="新細明體" w:hAnsi="新細明體" w:cs="Times New Roman"/>
        </w:rPr>
        <w:t>調查司的任何官員，或經總檢察長書面核准</w:t>
      </w:r>
      <w:r w:rsidR="000C22FD" w:rsidRPr="002F511E">
        <w:rPr>
          <w:rFonts w:ascii="Times New Roman" w:eastAsia="新細明體" w:hAnsi="新細明體" w:cs="Times New Roman"/>
        </w:rPr>
        <w:t>可</w:t>
      </w:r>
      <w:r w:rsidRPr="002F511E">
        <w:rPr>
          <w:rFonts w:ascii="Times New Roman" w:eastAsia="新細明體" w:hAnsi="新細明體" w:cs="Times New Roman"/>
        </w:rPr>
        <w:t>擔任</w:t>
      </w:r>
      <w:r w:rsidR="000C22FD" w:rsidRPr="002F511E">
        <w:rPr>
          <w:rFonts w:ascii="Times New Roman" w:eastAsia="新細明體" w:hAnsi="新細明體" w:cs="Times New Roman"/>
        </w:rPr>
        <w:t>授權</w:t>
      </w:r>
      <w:r w:rsidRPr="002F511E">
        <w:rPr>
          <w:rFonts w:ascii="Times New Roman" w:eastAsia="新細明體" w:hAnsi="新細明體" w:cs="Times New Roman"/>
        </w:rPr>
        <w:t>官員之任何其他人。</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9F67AD" w:rsidRPr="002F511E">
        <w:rPr>
          <w:rFonts w:ascii="Times New Roman" w:eastAsia="新細明體" w:hAnsi="新細明體" w:cs="Times New Roman"/>
        </w:rPr>
        <w:t>授權</w:t>
      </w:r>
      <w:r w:rsidRPr="002F511E">
        <w:rPr>
          <w:rFonts w:ascii="Times New Roman" w:eastAsia="新細明體" w:hAnsi="新細明體" w:cs="Times New Roman"/>
        </w:rPr>
        <w:t>引水人」係指持有首席船運官核發之最新有效引水執業證書，可證明持證人有能力在特定引水區域提供引水服務之人。</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proofErr w:type="gramStart"/>
      <w:r w:rsidR="003708D9" w:rsidRPr="002F511E">
        <w:rPr>
          <w:rFonts w:ascii="Times New Roman" w:eastAsia="新細明體" w:hAnsi="新細明體" w:cs="Times New Roman"/>
        </w:rPr>
        <w:t>避碰公約</w:t>
      </w:r>
      <w:proofErr w:type="gramEnd"/>
      <w:r w:rsidRPr="002F511E">
        <w:rPr>
          <w:rFonts w:ascii="Times New Roman" w:eastAsia="新細明體" w:hAnsi="新細明體" w:cs="Times New Roman"/>
        </w:rPr>
        <w:t>」係指</w:t>
      </w:r>
      <w:r w:rsidRPr="002F511E">
        <w:rPr>
          <w:rFonts w:ascii="Times New Roman" w:eastAsia="新細明體" w:hAnsi="Times New Roman" w:cs="Times New Roman"/>
        </w:rPr>
        <w:t>1972</w:t>
      </w:r>
      <w:r w:rsidRPr="002F511E">
        <w:rPr>
          <w:rFonts w:ascii="Times New Roman" w:eastAsia="新細明體" w:hAnsi="新細明體" w:cs="Times New Roman"/>
        </w:rPr>
        <w:t>年國際</w:t>
      </w:r>
      <w:proofErr w:type="gramStart"/>
      <w:r w:rsidRPr="002F511E">
        <w:rPr>
          <w:rFonts w:ascii="Times New Roman" w:eastAsia="新細明體" w:hAnsi="新細明體" w:cs="Times New Roman"/>
        </w:rPr>
        <w:t>海上避碰規則</w:t>
      </w:r>
      <w:proofErr w:type="gramEnd"/>
      <w:r w:rsidRPr="002F511E">
        <w:rPr>
          <w:rFonts w:ascii="Times New Roman" w:eastAsia="新細明體" w:hAnsi="新細明體" w:cs="Times New Roman"/>
        </w:rPr>
        <w:t>公約</w:t>
      </w:r>
      <w:r w:rsidR="003708D9" w:rsidRPr="002F511E">
        <w:rPr>
          <w:rFonts w:ascii="Times New Roman" w:eastAsia="新細明體" w:hAnsi="新細明體" w:cs="Times New Roman"/>
        </w:rPr>
        <w:t>（</w:t>
      </w:r>
      <w:r w:rsidR="003708D9" w:rsidRPr="002F511E">
        <w:rPr>
          <w:rFonts w:ascii="Times New Roman" w:eastAsia="新細明體" w:hAnsi="Times New Roman" w:cs="Times New Roman"/>
          <w:kern w:val="0"/>
          <w:szCs w:val="24"/>
        </w:rPr>
        <w:t xml:space="preserve">Convention on the International </w:t>
      </w:r>
      <w:r w:rsidR="003708D9" w:rsidRPr="002F511E">
        <w:rPr>
          <w:rFonts w:ascii="Times New Roman" w:eastAsia="新細明體" w:hAnsi="Times New Roman" w:cs="Times New Roman"/>
          <w:kern w:val="0"/>
          <w:szCs w:val="24"/>
        </w:rPr>
        <w:lastRenderedPageBreak/>
        <w:t>Regulations for Preventing Collisions at Sea</w:t>
      </w:r>
      <w:r w:rsidR="003708D9"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「船員」係指船上僱用的人員，但不包括船長、引水人、押運員或船隻於港口期間臨時僱用</w:t>
      </w:r>
      <w:r w:rsidR="00B015F2" w:rsidRPr="002F511E">
        <w:rPr>
          <w:rFonts w:ascii="Times New Roman" w:eastAsia="新細明體" w:hAnsi="新細明體" w:cs="Times New Roman"/>
        </w:rPr>
        <w:t>於船上的</w:t>
      </w:r>
      <w:r w:rsidRPr="002F511E">
        <w:rPr>
          <w:rFonts w:ascii="Times New Roman" w:eastAsia="新細明體" w:hAnsi="新細明體" w:cs="Times New Roman"/>
        </w:rPr>
        <w:t>人員。</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「危險貨物」係指倫敦國際海事組織所發行及不定期修訂之</w:t>
      </w:r>
      <w:r w:rsidRPr="002F511E">
        <w:rPr>
          <w:rFonts w:ascii="Times New Roman" w:eastAsia="新細明體" w:hAnsi="Times New Roman" w:cs="Times New Roman"/>
        </w:rPr>
        <w:t>1965</w:t>
      </w:r>
      <w:r w:rsidRPr="002F511E">
        <w:rPr>
          <w:rFonts w:ascii="Times New Roman" w:eastAsia="新細明體" w:hAnsi="新細明體" w:cs="Times New Roman"/>
        </w:rPr>
        <w:t>年國際海運危險貨物規則（</w:t>
      </w:r>
      <w:r w:rsidR="008D785C" w:rsidRPr="002F511E">
        <w:rPr>
          <w:rFonts w:ascii="Times New Roman" w:eastAsia="新細明體" w:hAnsi="Times New Roman" w:cs="Times New Roman"/>
        </w:rPr>
        <w:t xml:space="preserve">International Maritime </w:t>
      </w:r>
      <w:r w:rsidR="008D785C" w:rsidRPr="002F511E">
        <w:rPr>
          <w:rFonts w:ascii="Times New Roman" w:eastAsia="新細明體" w:hAnsi="Times New Roman" w:cs="Times New Roman"/>
          <w:kern w:val="0"/>
          <w:szCs w:val="24"/>
        </w:rPr>
        <w:t xml:space="preserve">Dangerous Goods Code, </w:t>
      </w:r>
      <w:r w:rsidR="008D785C" w:rsidRPr="002F511E">
        <w:rPr>
          <w:rFonts w:ascii="Times New Roman" w:eastAsia="新細明體" w:hAnsi="新細明體" w:cs="Times New Roman"/>
          <w:kern w:val="0"/>
          <w:szCs w:val="24"/>
        </w:rPr>
        <w:t>即</w:t>
      </w:r>
      <w:r w:rsidRPr="002F511E">
        <w:rPr>
          <w:rFonts w:ascii="Times New Roman" w:eastAsia="新細明體" w:hAnsi="Times New Roman" w:cs="Times New Roman"/>
        </w:rPr>
        <w:t>IMDG Code</w:t>
      </w:r>
      <w:r w:rsidRPr="002F511E">
        <w:rPr>
          <w:rFonts w:ascii="Times New Roman" w:eastAsia="新細明體" w:hAnsi="新細明體" w:cs="Times New Roman"/>
        </w:rPr>
        <w:t>）中</w:t>
      </w:r>
      <w:r w:rsidR="00B015F2" w:rsidRPr="002F511E">
        <w:rPr>
          <w:rFonts w:ascii="Times New Roman" w:eastAsia="新細明體" w:hAnsi="新細明體" w:cs="Times New Roman"/>
        </w:rPr>
        <w:t>，</w:t>
      </w:r>
      <w:r w:rsidRPr="002F511E">
        <w:rPr>
          <w:rFonts w:ascii="Times New Roman" w:eastAsia="新細明體" w:hAnsi="新細明體" w:cs="Times New Roman"/>
        </w:rPr>
        <w:t>歸類為危險貨物的任何貨物。</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7605EE" w:rsidRPr="002F511E">
        <w:rPr>
          <w:rFonts w:ascii="Times New Roman" w:eastAsia="新細明體" w:hAnsi="新細明體" w:cs="Times New Roman"/>
        </w:rPr>
        <w:t>本部</w:t>
      </w:r>
      <w:r w:rsidRPr="002F511E">
        <w:rPr>
          <w:rFonts w:ascii="Times New Roman" w:eastAsia="新細明體" w:hAnsi="新細明體" w:cs="Times New Roman"/>
        </w:rPr>
        <w:t>」係指密克羅尼西亞聯邦交通運輸部。</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於本篇中，「漁船」係指捕捉魚類或其他海洋生物資源的任何商用船隻，不包括下列專用船隻：</w:t>
      </w:r>
    </w:p>
    <w:p w:rsidR="00000000" w:rsidRPr="002F511E" w:rsidRDefault="00332909" w:rsidP="002F511E">
      <w:pPr>
        <w:pStyle w:val="a7"/>
        <w:numPr>
          <w:ilvl w:val="0"/>
          <w:numId w:val="8"/>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休閒</w:t>
      </w:r>
      <w:r w:rsidR="00C22D3C" w:rsidRPr="002F511E">
        <w:rPr>
          <w:rFonts w:ascii="Times New Roman" w:eastAsia="新細明體" w:hAnsi="新細明體" w:cs="Times New Roman"/>
        </w:rPr>
        <w:t>或娛樂</w:t>
      </w:r>
      <w:r w:rsidRPr="002F511E">
        <w:rPr>
          <w:rFonts w:ascii="Times New Roman" w:eastAsia="新細明體" w:hAnsi="新細明體" w:cs="Times New Roman"/>
        </w:rPr>
        <w:t>用；或</w:t>
      </w:r>
    </w:p>
    <w:p w:rsidR="00000000" w:rsidRPr="002F511E" w:rsidRDefault="00332909" w:rsidP="003953D4">
      <w:pPr>
        <w:pStyle w:val="a7"/>
        <w:numPr>
          <w:ilvl w:val="0"/>
          <w:numId w:val="8"/>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研究</w:t>
      </w:r>
      <w:r w:rsidR="00C22D3C" w:rsidRPr="002F511E">
        <w:rPr>
          <w:rFonts w:ascii="Times New Roman" w:eastAsia="新細明體" w:hAnsi="新細明體" w:cs="Times New Roman"/>
        </w:rPr>
        <w:t>及</w:t>
      </w:r>
      <w:r w:rsidRPr="002F511E">
        <w:rPr>
          <w:rFonts w:ascii="Times New Roman" w:eastAsia="新細明體" w:hAnsi="新細明體" w:cs="Times New Roman"/>
        </w:rPr>
        <w:t>訓練用。</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「政府」係指密克羅尼西亞聯邦國家政府或州政府</w:t>
      </w:r>
      <w:r w:rsidR="00F50709" w:rsidRPr="002F511E">
        <w:rPr>
          <w:rFonts w:ascii="Times New Roman" w:eastAsia="新細明體" w:hAnsi="新細明體" w:cs="Times New Roman"/>
        </w:rPr>
        <w:t>，</w:t>
      </w:r>
      <w:r w:rsidRPr="002F511E">
        <w:rPr>
          <w:rFonts w:ascii="Times New Roman" w:eastAsia="新細明體" w:hAnsi="新細明體" w:cs="Times New Roman"/>
        </w:rPr>
        <w:t>或其任何局處或機構。</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「政府船隻」係指下列（類別）船隻：</w:t>
      </w:r>
    </w:p>
    <w:p w:rsidR="00000000" w:rsidRPr="002F511E" w:rsidRDefault="00332909" w:rsidP="003953D4">
      <w:pPr>
        <w:pStyle w:val="a7"/>
        <w:numPr>
          <w:ilvl w:val="0"/>
          <w:numId w:val="9"/>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屬於政府或由政府租用並控制者；或</w:t>
      </w:r>
    </w:p>
    <w:p w:rsidR="00000000" w:rsidRPr="002F511E" w:rsidRDefault="00332909" w:rsidP="003953D4">
      <w:pPr>
        <w:pStyle w:val="a7"/>
        <w:numPr>
          <w:ilvl w:val="0"/>
          <w:numId w:val="9"/>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任何人代表政府或基於政府之利益</w:t>
      </w:r>
      <w:r w:rsidR="00F50709" w:rsidRPr="002F511E">
        <w:rPr>
          <w:rFonts w:ascii="Times New Roman" w:eastAsia="新細明體" w:hAnsi="新細明體" w:cs="Times New Roman"/>
        </w:rPr>
        <w:t>所</w:t>
      </w:r>
      <w:r w:rsidRPr="002F511E">
        <w:rPr>
          <w:rFonts w:ascii="Times New Roman" w:eastAsia="新細明體" w:hAnsi="新細明體" w:cs="Times New Roman"/>
        </w:rPr>
        <w:t>持有。</w:t>
      </w:r>
    </w:p>
    <w:p w:rsidR="007605EE"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「海牙威士比規則」係指</w:t>
      </w:r>
      <w:r w:rsidRPr="002F511E">
        <w:rPr>
          <w:rFonts w:ascii="Times New Roman" w:eastAsia="新細明體" w:hAnsi="Times New Roman" w:cs="Times New Roman"/>
        </w:rPr>
        <w:t>1924</w:t>
      </w:r>
      <w:r w:rsidRPr="002F511E">
        <w:rPr>
          <w:rFonts w:ascii="Times New Roman" w:eastAsia="新細明體" w:hAnsi="新細明體" w:cs="Times New Roman"/>
        </w:rPr>
        <w:t>年</w:t>
      </w:r>
      <w:r w:rsidRPr="002F511E">
        <w:rPr>
          <w:rFonts w:ascii="Times New Roman" w:eastAsia="新細明體" w:hAnsi="Times New Roman" w:cs="Times New Roman"/>
        </w:rPr>
        <w:t>8</w:t>
      </w:r>
      <w:r w:rsidRPr="002F511E">
        <w:rPr>
          <w:rFonts w:ascii="Times New Roman" w:eastAsia="新細明體" w:hAnsi="新細明體" w:cs="Times New Roman"/>
        </w:rPr>
        <w:t>月</w:t>
      </w:r>
      <w:r w:rsidRPr="002F511E">
        <w:rPr>
          <w:rFonts w:ascii="Times New Roman" w:eastAsia="新細明體" w:hAnsi="Times New Roman" w:cs="Times New Roman"/>
        </w:rPr>
        <w:t>25</w:t>
      </w:r>
      <w:r w:rsidRPr="002F511E">
        <w:rPr>
          <w:rFonts w:ascii="Times New Roman" w:eastAsia="新細明體" w:hAnsi="新細明體" w:cs="Times New Roman"/>
        </w:rPr>
        <w:t>日於布魯塞爾簽訂之提單統一規定國際公約</w:t>
      </w:r>
      <w:r w:rsidR="00F50709" w:rsidRPr="002F511E">
        <w:rPr>
          <w:rFonts w:ascii="Times New Roman" w:eastAsia="新細明體" w:hAnsi="新細明體" w:cs="Times New Roman"/>
        </w:rPr>
        <w:t>（</w:t>
      </w:r>
      <w:r w:rsidR="00F50709" w:rsidRPr="002F511E">
        <w:rPr>
          <w:rFonts w:ascii="Times New Roman" w:eastAsia="新細明體" w:hAnsi="Times New Roman" w:cs="Times New Roman"/>
          <w:kern w:val="0"/>
          <w:szCs w:val="24"/>
        </w:rPr>
        <w:t>International Convention for the Unification of Certain Rules of Law Relating to Bills of Lading</w:t>
      </w:r>
      <w:r w:rsidR="00F50709"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7605EE"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「責任限制公約」係指</w:t>
      </w:r>
      <w:r w:rsidRPr="002F511E">
        <w:rPr>
          <w:rFonts w:ascii="Times New Roman" w:eastAsia="新細明體" w:hAnsi="Times New Roman" w:cs="Times New Roman"/>
        </w:rPr>
        <w:t>1976</w:t>
      </w:r>
      <w:r w:rsidRPr="002F511E">
        <w:rPr>
          <w:rFonts w:ascii="Times New Roman" w:eastAsia="新細明體" w:hAnsi="新細明體" w:cs="Times New Roman"/>
        </w:rPr>
        <w:t>年</w:t>
      </w:r>
      <w:r w:rsidRPr="002F511E">
        <w:rPr>
          <w:rFonts w:ascii="Times New Roman" w:eastAsia="新細明體" w:hAnsi="Times New Roman" w:cs="Times New Roman"/>
        </w:rPr>
        <w:t>11</w:t>
      </w:r>
      <w:r w:rsidRPr="002F511E">
        <w:rPr>
          <w:rFonts w:ascii="Times New Roman" w:eastAsia="新細明體" w:hAnsi="新細明體" w:cs="Times New Roman"/>
        </w:rPr>
        <w:t>月</w:t>
      </w:r>
      <w:r w:rsidRPr="002F511E">
        <w:rPr>
          <w:rFonts w:ascii="Times New Roman" w:eastAsia="新細明體" w:hAnsi="Times New Roman" w:cs="Times New Roman"/>
        </w:rPr>
        <w:t>19</w:t>
      </w:r>
      <w:r w:rsidRPr="002F511E">
        <w:rPr>
          <w:rFonts w:ascii="Times New Roman" w:eastAsia="新細明體" w:hAnsi="新細明體" w:cs="Times New Roman"/>
        </w:rPr>
        <w:t>日在倫敦簽訂之海事求償責任限制公約</w:t>
      </w:r>
      <w:r w:rsidR="00861084" w:rsidRPr="002F511E">
        <w:rPr>
          <w:rFonts w:ascii="Times New Roman" w:eastAsia="新細明體" w:hAnsi="新細明體" w:cs="Times New Roman"/>
        </w:rPr>
        <w:t>（</w:t>
      </w:r>
      <w:r w:rsidR="00861084" w:rsidRPr="002F511E">
        <w:rPr>
          <w:rFonts w:ascii="Times New Roman" w:eastAsia="新細明體" w:hAnsi="Times New Roman" w:cs="Times New Roman"/>
          <w:kern w:val="0"/>
          <w:szCs w:val="24"/>
        </w:rPr>
        <w:t>Convention on Limitation of Liability for Maritime Claims</w:t>
      </w:r>
      <w:r w:rsidR="00861084"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7605EE"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「載重線公約」係指</w:t>
      </w:r>
      <w:r w:rsidRPr="002F511E">
        <w:rPr>
          <w:rFonts w:ascii="Times New Roman" w:eastAsia="新細明體" w:hAnsi="Times New Roman" w:cs="Times New Roman"/>
        </w:rPr>
        <w:t>1966</w:t>
      </w:r>
      <w:r w:rsidRPr="002F511E">
        <w:rPr>
          <w:rFonts w:ascii="Times New Roman" w:eastAsia="新細明體" w:hAnsi="新細明體" w:cs="Times New Roman"/>
        </w:rPr>
        <w:t>年國際船舶載重線公約</w:t>
      </w:r>
      <w:r w:rsidR="00861084" w:rsidRPr="002F511E">
        <w:rPr>
          <w:rFonts w:ascii="Times New Roman" w:eastAsia="新細明體" w:hAnsi="新細明體" w:cs="Times New Roman"/>
        </w:rPr>
        <w:t>（</w:t>
      </w:r>
      <w:r w:rsidR="00861084" w:rsidRPr="002F511E">
        <w:rPr>
          <w:rFonts w:ascii="Times New Roman" w:eastAsia="新細明體" w:hAnsi="Times New Roman" w:cs="Times New Roman"/>
          <w:kern w:val="0"/>
          <w:szCs w:val="24"/>
        </w:rPr>
        <w:t>International Convention on Load Lines</w:t>
      </w:r>
      <w:r w:rsidR="00861084"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7605EE"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「海事</w:t>
      </w:r>
      <w:r w:rsidR="00F17083" w:rsidRPr="002F511E">
        <w:rPr>
          <w:rFonts w:ascii="Times New Roman" w:eastAsia="新細明體" w:hAnsi="新細明體" w:cs="Times New Roman"/>
        </w:rPr>
        <w:t>優先權</w:t>
      </w:r>
      <w:r w:rsidRPr="002F511E">
        <w:rPr>
          <w:rFonts w:ascii="Times New Roman" w:eastAsia="新細明體" w:hAnsi="新細明體" w:cs="Times New Roman"/>
        </w:rPr>
        <w:t>及抵押權公約」係指</w:t>
      </w:r>
      <w:r w:rsidRPr="002F511E">
        <w:rPr>
          <w:rFonts w:ascii="Times New Roman" w:eastAsia="新細明體" w:hAnsi="Times New Roman" w:cs="Times New Roman"/>
        </w:rPr>
        <w:t>1993</w:t>
      </w:r>
      <w:r w:rsidRPr="002F511E">
        <w:rPr>
          <w:rFonts w:ascii="Times New Roman" w:eastAsia="新細明體" w:hAnsi="新細明體" w:cs="Times New Roman"/>
        </w:rPr>
        <w:t>年國際海事</w:t>
      </w:r>
      <w:r w:rsidR="00F17083" w:rsidRPr="002F511E">
        <w:rPr>
          <w:rFonts w:ascii="Times New Roman" w:eastAsia="新細明體" w:hAnsi="新細明體" w:cs="Times New Roman"/>
        </w:rPr>
        <w:t>優先權</w:t>
      </w:r>
      <w:r w:rsidRPr="002F511E">
        <w:rPr>
          <w:rFonts w:ascii="Times New Roman" w:eastAsia="新細明體" w:hAnsi="新細明體" w:cs="Times New Roman"/>
        </w:rPr>
        <w:t>及抵押權公約</w:t>
      </w:r>
      <w:r w:rsidR="00861084" w:rsidRPr="002F511E">
        <w:rPr>
          <w:rFonts w:ascii="Times New Roman" w:eastAsia="新細明體" w:hAnsi="新細明體" w:cs="Times New Roman"/>
        </w:rPr>
        <w:t>（</w:t>
      </w:r>
      <w:r w:rsidR="00861084" w:rsidRPr="002F511E">
        <w:rPr>
          <w:rFonts w:ascii="Times New Roman" w:eastAsia="新細明體" w:hAnsi="Times New Roman" w:cs="Times New Roman"/>
          <w:kern w:val="0"/>
          <w:szCs w:val="24"/>
        </w:rPr>
        <w:t>International Convention on Maritime Liens and Mortgages</w:t>
      </w:r>
      <w:r w:rsidR="00861084"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proofErr w:type="gramStart"/>
      <w:r w:rsidR="00160B07" w:rsidRPr="002F511E">
        <w:rPr>
          <w:rFonts w:ascii="Times New Roman" w:eastAsia="新細明體" w:hAnsi="新細明體" w:cs="Times New Roman"/>
        </w:rPr>
        <w:t>海上助</w:t>
      </w:r>
      <w:proofErr w:type="gramEnd"/>
      <w:r w:rsidR="007605EE" w:rsidRPr="002F511E">
        <w:rPr>
          <w:rFonts w:ascii="Times New Roman" w:eastAsia="新細明體" w:hAnsi="新細明體" w:cs="Times New Roman"/>
        </w:rPr>
        <w:t>航設備」係指主要目的在於協助船隻及小艇航行的任何結構體、裝置或儀器，包括燈光、無線電信標、電子定位裝置、浮標、固定結構物、照明及反光裝置以及任何其他此類儀器。</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「船長」係指對船隻有合法指揮或控制權之人，但不包括引水人。</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「國家政府」係指密克羅尼西亞聯邦國家政府。</w:t>
      </w:r>
    </w:p>
    <w:p w:rsidR="007605EE"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除另有不同定義外，「所有權人」係指船隻之</w:t>
      </w:r>
      <w:r w:rsidR="00A969F6" w:rsidRPr="002F511E">
        <w:rPr>
          <w:rFonts w:ascii="Times New Roman" w:eastAsia="新細明體" w:hAnsi="新細明體" w:cs="Times New Roman"/>
        </w:rPr>
        <w:t>船主</w:t>
      </w:r>
      <w:r w:rsidRPr="002F511E">
        <w:rPr>
          <w:rFonts w:ascii="Times New Roman" w:eastAsia="新細明體" w:hAnsi="新細明體" w:cs="Times New Roman"/>
        </w:rPr>
        <w:t>、經理人、光船租船人或經營人，</w:t>
      </w:r>
      <w:r w:rsidRPr="002F511E">
        <w:rPr>
          <w:rFonts w:ascii="Times New Roman" w:eastAsia="新細明體" w:hAnsi="新細明體" w:cs="Times New Roman"/>
        </w:rPr>
        <w:lastRenderedPageBreak/>
        <w:t>且若超過一人，則應包含全部所有權人。</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「乘客」係指經所有權人或船長知道且同意之船上搭載</w:t>
      </w:r>
      <w:r w:rsidR="00130019" w:rsidRPr="002F511E">
        <w:rPr>
          <w:rFonts w:ascii="Times New Roman" w:eastAsia="新細明體" w:hAnsi="新細明體" w:cs="Times New Roman"/>
        </w:rPr>
        <w:t>的</w:t>
      </w:r>
      <w:r w:rsidRPr="002F511E">
        <w:rPr>
          <w:rFonts w:ascii="Times New Roman" w:eastAsia="新細明體" w:hAnsi="新細明體" w:cs="Times New Roman"/>
        </w:rPr>
        <w:t>人，但不包括從事該船隻業務之人。</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「客船」係指搭載或可以搭載</w:t>
      </w:r>
      <w:r w:rsidRPr="002F511E">
        <w:rPr>
          <w:rFonts w:ascii="Times New Roman" w:eastAsia="新細明體" w:hAnsi="Times New Roman" w:cs="Times New Roman"/>
        </w:rPr>
        <w:t>12</w:t>
      </w:r>
      <w:r w:rsidRPr="002F511E">
        <w:rPr>
          <w:rFonts w:ascii="Times New Roman" w:eastAsia="新細明體" w:hAnsi="新細明體" w:cs="Times New Roman"/>
        </w:rPr>
        <w:t>名以上乘客之船隻。</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「人」係指任何自然人以及任何獨資企業、合夥企業、公司或任何其他業務或商業實體或協會。</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7605EE" w:rsidRPr="002F511E">
        <w:rPr>
          <w:rFonts w:ascii="Times New Roman" w:eastAsia="新細明體" w:hAnsi="新細明體" w:cs="Times New Roman"/>
        </w:rPr>
        <w:t>港口機關</w:t>
      </w:r>
      <w:r w:rsidRPr="002F511E">
        <w:rPr>
          <w:rFonts w:ascii="Times New Roman" w:eastAsia="新細明體" w:hAnsi="新細明體" w:cs="Times New Roman"/>
        </w:rPr>
        <w:t>」係指經國家指定，負責管理及經營其港口設施的機構或單位。</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「首席船運官」係指密克羅尼西亞聯邦國家政府交通運輸部之員工，經部長委派，負責監督本篇關於船員資格、訓練、認證、福利與就業，以及引水人資格、訓練和認證規定之執行與推動。</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「首席</w:t>
      </w:r>
      <w:proofErr w:type="gramStart"/>
      <w:r w:rsidRPr="002F511E">
        <w:rPr>
          <w:rFonts w:ascii="Times New Roman" w:eastAsia="新細明體" w:hAnsi="新細明體" w:cs="Times New Roman"/>
        </w:rPr>
        <w:t>驗船師</w:t>
      </w:r>
      <w:proofErr w:type="gramEnd"/>
      <w:r w:rsidRPr="002F511E">
        <w:rPr>
          <w:rFonts w:ascii="Times New Roman" w:eastAsia="新細明體" w:hAnsi="新細明體" w:cs="Times New Roman"/>
        </w:rPr>
        <w:t>」係指密克羅尼西亞聯邦國家政府交通運輸部之員工，經部長委派，負責監督本篇關於船隻安全規定之執行與推動。</w:t>
      </w:r>
    </w:p>
    <w:p w:rsidR="007605EE"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160B07" w:rsidRPr="002F511E">
        <w:rPr>
          <w:rFonts w:ascii="Times New Roman" w:eastAsia="新細明體" w:hAnsi="新細明體" w:cs="Times New Roman"/>
        </w:rPr>
        <w:t>返航港</w:t>
      </w:r>
      <w:r w:rsidR="007605EE" w:rsidRPr="002F511E">
        <w:rPr>
          <w:rFonts w:ascii="Times New Roman" w:eastAsia="新細明體" w:hAnsi="新細明體" w:cs="Times New Roman"/>
        </w:rPr>
        <w:t>口</w:t>
      </w:r>
      <w:r w:rsidRPr="002F511E">
        <w:rPr>
          <w:rFonts w:ascii="Times New Roman" w:eastAsia="新細明體" w:hAnsi="新細明體" w:cs="Times New Roman"/>
        </w:rPr>
        <w:t>」係指雇主及海員簽訂之</w:t>
      </w:r>
      <w:r w:rsidR="007605EE" w:rsidRPr="002F511E">
        <w:rPr>
          <w:rFonts w:ascii="Times New Roman" w:eastAsia="新細明體" w:hAnsi="新細明體" w:cs="Times New Roman"/>
        </w:rPr>
        <w:t>僱用</w:t>
      </w:r>
      <w:r w:rsidRPr="002F511E">
        <w:rPr>
          <w:rFonts w:ascii="Times New Roman" w:eastAsia="新細明體" w:hAnsi="新細明體" w:cs="Times New Roman"/>
        </w:rPr>
        <w:t>合約中載明應將海員送返的港口。</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「合格人員」係指符合在密克羅尼西亞聯邦為船隻</w:t>
      </w:r>
      <w:r w:rsidR="00A969F6" w:rsidRPr="002F511E">
        <w:rPr>
          <w:rFonts w:ascii="Times New Roman" w:eastAsia="新細明體" w:hAnsi="新細明體" w:cs="Times New Roman"/>
        </w:rPr>
        <w:t>登記</w:t>
      </w:r>
      <w:r w:rsidRPr="002F511E">
        <w:rPr>
          <w:rFonts w:ascii="Times New Roman" w:eastAsia="新細明體" w:hAnsi="新細明體" w:cs="Times New Roman"/>
        </w:rPr>
        <w:t>之資格的人員或實體。</w:t>
      </w:r>
    </w:p>
    <w:p w:rsidR="00000000" w:rsidRPr="002F511E" w:rsidRDefault="00332909" w:rsidP="003953D4">
      <w:pPr>
        <w:numPr>
          <w:ilvl w:val="0"/>
          <w:numId w:val="2"/>
        </w:num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w:t>
      </w:r>
      <w:r w:rsidR="008D785C" w:rsidRPr="002F511E">
        <w:rPr>
          <w:rFonts w:ascii="Times New Roman" w:eastAsia="新細明體" w:hAnsi="新細明體" w:cs="Times New Roman"/>
        </w:rPr>
        <w:t>接管</w:t>
      </w:r>
      <w:r w:rsidRPr="002F511E">
        <w:rPr>
          <w:rFonts w:ascii="Times New Roman" w:eastAsia="新細明體" w:hAnsi="新細明體" w:cs="Times New Roman"/>
        </w:rPr>
        <w:t>人」船隻失事殘骸</w:t>
      </w:r>
      <w:r w:rsidR="008D785C" w:rsidRPr="002F511E">
        <w:rPr>
          <w:rFonts w:ascii="Times New Roman" w:eastAsia="新細明體" w:hAnsi="新細明體" w:cs="Times New Roman"/>
        </w:rPr>
        <w:t>接管</w:t>
      </w:r>
      <w:r w:rsidRPr="002F511E">
        <w:rPr>
          <w:rFonts w:ascii="Times New Roman" w:eastAsia="新細明體" w:hAnsi="新細明體" w:cs="Times New Roman"/>
        </w:rPr>
        <w:t>人。</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837C64" w:rsidRPr="002F511E">
        <w:rPr>
          <w:rFonts w:ascii="Times New Roman" w:eastAsia="新細明體" w:hAnsi="新細明體" w:cs="Times New Roman"/>
        </w:rPr>
        <w:t>登記簿</w:t>
      </w:r>
      <w:r w:rsidRPr="002F511E">
        <w:rPr>
          <w:rFonts w:ascii="Times New Roman" w:eastAsia="新細明體" w:hAnsi="新細明體" w:cs="Times New Roman"/>
        </w:rPr>
        <w:t>」係指於密克羅尼西亞聯邦</w:t>
      </w:r>
      <w:r w:rsidR="00A969F6" w:rsidRPr="002F511E">
        <w:rPr>
          <w:rFonts w:ascii="Times New Roman" w:eastAsia="新細明體" w:hAnsi="新細明體" w:cs="Times New Roman"/>
        </w:rPr>
        <w:t>登記</w:t>
      </w:r>
      <w:r w:rsidRPr="002F511E">
        <w:rPr>
          <w:rFonts w:ascii="Times New Roman" w:eastAsia="新細明體" w:hAnsi="新細明體" w:cs="Times New Roman"/>
        </w:rPr>
        <w:t>或曾經</w:t>
      </w:r>
      <w:r w:rsidR="00A969F6" w:rsidRPr="002F511E">
        <w:rPr>
          <w:rFonts w:ascii="Times New Roman" w:eastAsia="新細明體" w:hAnsi="新細明體" w:cs="Times New Roman"/>
        </w:rPr>
        <w:t>登記</w:t>
      </w:r>
      <w:r w:rsidRPr="002F511E">
        <w:rPr>
          <w:rFonts w:ascii="Times New Roman" w:eastAsia="新細明體" w:hAnsi="新細明體" w:cs="Times New Roman"/>
        </w:rPr>
        <w:t>之船隻的官方書面紀錄。</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A969F6" w:rsidRPr="002F511E">
        <w:rPr>
          <w:rFonts w:ascii="Times New Roman" w:eastAsia="新細明體" w:hAnsi="新細明體" w:cs="Times New Roman"/>
        </w:rPr>
        <w:t>登記</w:t>
      </w:r>
      <w:r w:rsidRPr="002F511E">
        <w:rPr>
          <w:rFonts w:ascii="Times New Roman" w:eastAsia="新細明體" w:hAnsi="新細明體" w:cs="Times New Roman"/>
        </w:rPr>
        <w:t>船隻」係指依本篇</w:t>
      </w:r>
      <w:r w:rsidR="00A969F6" w:rsidRPr="002F511E">
        <w:rPr>
          <w:rFonts w:ascii="Times New Roman" w:eastAsia="新細明體" w:hAnsi="新細明體" w:cs="Times New Roman"/>
        </w:rPr>
        <w:t>登記</w:t>
      </w:r>
      <w:r w:rsidRPr="002F511E">
        <w:rPr>
          <w:rFonts w:ascii="Times New Roman" w:eastAsia="新細明體" w:hAnsi="新細明體" w:cs="Times New Roman"/>
        </w:rPr>
        <w:t>並有權懸掛密克羅尼西亞聯邦國旗的船隻。</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A969F6" w:rsidRPr="002F511E">
        <w:rPr>
          <w:rFonts w:ascii="Times New Roman" w:eastAsia="新細明體" w:hAnsi="新細明體" w:cs="Times New Roman"/>
        </w:rPr>
        <w:t>登記</w:t>
      </w:r>
      <w:r w:rsidRPr="002F511E">
        <w:rPr>
          <w:rFonts w:ascii="Times New Roman" w:eastAsia="新細明體" w:hAnsi="新細明體" w:cs="Times New Roman"/>
        </w:rPr>
        <w:t>官」係指密克羅尼西亞聯邦國家政府交通運輸部之員工，經部長委派，負責保存登記簿，以及執行並推動本篇關於船隻在密克羅尼西亞聯邦</w:t>
      </w:r>
      <w:r w:rsidR="00A969F6" w:rsidRPr="002F511E">
        <w:rPr>
          <w:rFonts w:ascii="Times New Roman" w:eastAsia="新細明體" w:hAnsi="新細明體" w:cs="Times New Roman"/>
        </w:rPr>
        <w:t>登記</w:t>
      </w:r>
      <w:r w:rsidRPr="002F511E">
        <w:rPr>
          <w:rFonts w:ascii="Times New Roman" w:eastAsia="新細明體" w:hAnsi="新細明體" w:cs="Times New Roman"/>
        </w:rPr>
        <w:t>之規定。</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「安全公約」係指</w:t>
      </w:r>
      <w:r w:rsidRPr="002F511E">
        <w:rPr>
          <w:rFonts w:ascii="Times New Roman" w:eastAsia="新細明體" w:hAnsi="Times New Roman" w:cs="Times New Roman"/>
        </w:rPr>
        <w:t>1974</w:t>
      </w:r>
      <w:r w:rsidRPr="002F511E">
        <w:rPr>
          <w:rFonts w:ascii="Times New Roman" w:eastAsia="新細明體" w:hAnsi="新細明體" w:cs="Times New Roman"/>
        </w:rPr>
        <w:t>年國際海上人命安全公約</w:t>
      </w:r>
      <w:r w:rsidR="00A307F6" w:rsidRPr="002F511E">
        <w:rPr>
          <w:rFonts w:ascii="Times New Roman" w:eastAsia="新細明體" w:hAnsi="新細明體" w:cs="Times New Roman"/>
        </w:rPr>
        <w:t>（</w:t>
      </w:r>
      <w:r w:rsidR="00A307F6" w:rsidRPr="002F511E">
        <w:rPr>
          <w:rFonts w:ascii="Times New Roman" w:eastAsia="新細明體" w:hAnsi="Times New Roman" w:cs="Times New Roman"/>
          <w:kern w:val="0"/>
          <w:szCs w:val="24"/>
        </w:rPr>
        <w:t>International Convention for the Safety of Life at Sea</w:t>
      </w:r>
      <w:r w:rsidR="00A307F6"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「救助公約」係指</w:t>
      </w:r>
      <w:r w:rsidRPr="002F511E">
        <w:rPr>
          <w:rFonts w:ascii="Times New Roman" w:eastAsia="新細明體" w:hAnsi="Times New Roman" w:cs="Times New Roman"/>
        </w:rPr>
        <w:t>1989</w:t>
      </w:r>
      <w:r w:rsidRPr="002F511E">
        <w:rPr>
          <w:rFonts w:ascii="Times New Roman" w:eastAsia="新細明體" w:hAnsi="新細明體" w:cs="Times New Roman"/>
        </w:rPr>
        <w:t>年國際救助公約</w:t>
      </w:r>
      <w:r w:rsidR="00A307F6" w:rsidRPr="002F511E">
        <w:rPr>
          <w:rFonts w:ascii="Times New Roman" w:eastAsia="新細明體" w:hAnsi="新細明體" w:cs="Times New Roman"/>
        </w:rPr>
        <w:t>（</w:t>
      </w:r>
      <w:r w:rsidR="00A307F6" w:rsidRPr="002F511E">
        <w:rPr>
          <w:rFonts w:ascii="Times New Roman" w:eastAsia="新細明體" w:hAnsi="Times New Roman" w:cs="Times New Roman"/>
          <w:kern w:val="0"/>
          <w:szCs w:val="24"/>
        </w:rPr>
        <w:t>International Convention on Salvage</w:t>
      </w:r>
      <w:r w:rsidR="00A307F6"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「海員」係指在船上從事或受</w:t>
      </w:r>
      <w:proofErr w:type="gramStart"/>
      <w:r w:rsidRPr="002F511E">
        <w:rPr>
          <w:rFonts w:ascii="Times New Roman" w:eastAsia="新細明體" w:hAnsi="新細明體" w:cs="Times New Roman"/>
        </w:rPr>
        <w:t>僱</w:t>
      </w:r>
      <w:proofErr w:type="gramEnd"/>
      <w:r w:rsidRPr="002F511E">
        <w:rPr>
          <w:rFonts w:ascii="Times New Roman" w:eastAsia="新細明體" w:hAnsi="新細明體" w:cs="Times New Roman"/>
        </w:rPr>
        <w:t>執行任何職能之人員，包括船長及</w:t>
      </w:r>
      <w:r w:rsidR="00D35F49" w:rsidRPr="002F511E">
        <w:rPr>
          <w:rFonts w:ascii="Times New Roman" w:eastAsia="新細明體" w:hAnsi="新細明體" w:cs="Times New Roman"/>
        </w:rPr>
        <w:t>幹部船員</w:t>
      </w:r>
      <w:r w:rsidRPr="002F511E">
        <w:rPr>
          <w:rFonts w:ascii="Times New Roman" w:eastAsia="新細明體" w:hAnsi="新細明體" w:cs="Times New Roman"/>
        </w:rPr>
        <w:t>，但不包括引水人、押運員或船隻於港口期間</w:t>
      </w:r>
      <w:r w:rsidR="00D35F49" w:rsidRPr="002F511E">
        <w:rPr>
          <w:rFonts w:ascii="Times New Roman" w:eastAsia="新細明體" w:hAnsi="新細明體" w:cs="Times New Roman"/>
        </w:rPr>
        <w:t>於船上的</w:t>
      </w:r>
      <w:r w:rsidRPr="002F511E">
        <w:rPr>
          <w:rFonts w:ascii="Times New Roman" w:eastAsia="新細明體" w:hAnsi="新細明體" w:cs="Times New Roman"/>
        </w:rPr>
        <w:t>臨時僱用人員。</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「部長」係指密克羅尼西亞聯邦交通運輸部</w:t>
      </w:r>
      <w:bookmarkStart w:id="0" w:name="_GoBack"/>
      <w:r w:rsidRPr="002F511E">
        <w:rPr>
          <w:rFonts w:ascii="Times New Roman" w:eastAsia="新細明體" w:hAnsi="新細明體" w:cs="Times New Roman"/>
        </w:rPr>
        <w:t>部長</w:t>
      </w:r>
      <w:bookmarkEnd w:id="0"/>
      <w:r w:rsidRPr="002F511E">
        <w:rPr>
          <w:rFonts w:ascii="Times New Roman" w:eastAsia="新細明體" w:hAnsi="新細明體" w:cs="Times New Roman"/>
        </w:rPr>
        <w:t>。</w:t>
      </w:r>
    </w:p>
    <w:p w:rsidR="00000000" w:rsidRPr="002F511E" w:rsidRDefault="00332909" w:rsidP="003953D4">
      <w:pPr>
        <w:numPr>
          <w:ilvl w:val="0"/>
          <w:numId w:val="2"/>
        </w:numPr>
        <w:overflowPunct w:val="0"/>
        <w:adjustRightInd w:val="0"/>
        <w:spacing w:beforeLines="100" w:afterLines="100"/>
        <w:ind w:firstLine="482"/>
        <w:jc w:val="both"/>
        <w:rPr>
          <w:rFonts w:ascii="Times New Roman" w:eastAsia="新細明體" w:hAnsi="Times New Roman" w:cs="Times New Roman"/>
        </w:rPr>
      </w:pPr>
      <w:r w:rsidRPr="002F511E">
        <w:rPr>
          <w:rFonts w:ascii="Times New Roman" w:eastAsia="新細明體" w:hAnsi="新細明體" w:cs="Times New Roman"/>
        </w:rPr>
        <w:t>「僱用合約」係指</w:t>
      </w:r>
      <w:r w:rsidR="00A969F6" w:rsidRPr="002F511E">
        <w:rPr>
          <w:rFonts w:ascii="Times New Roman" w:eastAsia="新細明體" w:hAnsi="新細明體" w:cs="Times New Roman"/>
        </w:rPr>
        <w:t>船主</w:t>
      </w:r>
      <w:r w:rsidRPr="002F511E">
        <w:rPr>
          <w:rFonts w:ascii="Times New Roman" w:eastAsia="新細明體" w:hAnsi="新細明體" w:cs="Times New Roman"/>
        </w:rPr>
        <w:t>或船長與即將受</w:t>
      </w:r>
      <w:proofErr w:type="gramStart"/>
      <w:r w:rsidRPr="002F511E">
        <w:rPr>
          <w:rFonts w:ascii="Times New Roman" w:eastAsia="新細明體" w:hAnsi="新細明體" w:cs="Times New Roman"/>
        </w:rPr>
        <w:t>僱</w:t>
      </w:r>
      <w:proofErr w:type="gramEnd"/>
      <w:r w:rsidRPr="002F511E">
        <w:rPr>
          <w:rFonts w:ascii="Times New Roman" w:eastAsia="新細明體" w:hAnsi="新細明體" w:cs="Times New Roman"/>
        </w:rPr>
        <w:t>上船的海員之間用以規範僱用條款與條件的書面僱用契約。</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「小艇」係指長度少於</w:t>
      </w:r>
      <w:r w:rsidRPr="002F511E">
        <w:rPr>
          <w:rFonts w:ascii="Times New Roman" w:eastAsia="新細明體" w:hAnsi="Times New Roman" w:cs="Times New Roman"/>
        </w:rPr>
        <w:t>12</w:t>
      </w:r>
      <w:r w:rsidRPr="002F511E">
        <w:rPr>
          <w:rFonts w:ascii="Times New Roman" w:eastAsia="新細明體" w:hAnsi="新細明體" w:cs="Times New Roman"/>
        </w:rPr>
        <w:t>公尺、作為或可作為水上交通工具的任何船隻</w:t>
      </w:r>
      <w:r w:rsidR="00D35F49" w:rsidRPr="002F511E">
        <w:rPr>
          <w:rFonts w:ascii="Times New Roman" w:eastAsia="新細明體" w:hAnsi="新細明體" w:cs="Times New Roman"/>
        </w:rPr>
        <w:t>；</w:t>
      </w:r>
      <w:r w:rsidRPr="002F511E">
        <w:rPr>
          <w:rFonts w:ascii="Times New Roman" w:eastAsia="新細明體" w:hAnsi="新細明體" w:cs="Times New Roman"/>
        </w:rPr>
        <w:t>專用於私人、非商業娛樂及休閒的</w:t>
      </w:r>
      <w:r w:rsidR="00D35F49" w:rsidRPr="002F511E">
        <w:rPr>
          <w:rFonts w:ascii="Times New Roman" w:eastAsia="新細明體" w:hAnsi="新細明體" w:cs="Times New Roman"/>
        </w:rPr>
        <w:t>任何長度之</w:t>
      </w:r>
      <w:r w:rsidRPr="002F511E">
        <w:rPr>
          <w:rFonts w:ascii="Times New Roman" w:eastAsia="新細明體" w:hAnsi="新細明體" w:cs="Times New Roman"/>
        </w:rPr>
        <w:t>船隻</w:t>
      </w:r>
      <w:r w:rsidR="00D35F49" w:rsidRPr="002F511E">
        <w:rPr>
          <w:rFonts w:ascii="Times New Roman" w:eastAsia="新細明體" w:hAnsi="新細明體" w:cs="Times New Roman"/>
        </w:rPr>
        <w:t>；</w:t>
      </w:r>
      <w:r w:rsidRPr="002F511E">
        <w:rPr>
          <w:rFonts w:ascii="Times New Roman" w:eastAsia="新細明體" w:hAnsi="新細明體" w:cs="Times New Roman"/>
        </w:rPr>
        <w:t>以及任何長度的傳統獨木舟，但不包括：</w:t>
      </w:r>
    </w:p>
    <w:p w:rsidR="00000000" w:rsidRPr="002F511E" w:rsidRDefault="00332909" w:rsidP="003953D4">
      <w:pPr>
        <w:pStyle w:val="a7"/>
        <w:numPr>
          <w:ilvl w:val="0"/>
          <w:numId w:val="10"/>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lastRenderedPageBreak/>
        <w:t>屬於任何國家國防武力的艦艇；以及</w:t>
      </w:r>
    </w:p>
    <w:p w:rsidR="00000000" w:rsidRPr="002F511E" w:rsidRDefault="00332909" w:rsidP="003953D4">
      <w:pPr>
        <w:pStyle w:val="a7"/>
        <w:numPr>
          <w:ilvl w:val="0"/>
          <w:numId w:val="10"/>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漁船。</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BB5D50" w:rsidRPr="002F511E">
        <w:rPr>
          <w:rFonts w:ascii="Times New Roman" w:eastAsia="新細明體" w:hAnsi="Times New Roman" w:cs="Times New Roman"/>
        </w:rPr>
        <w:t xml:space="preserve">STCW </w:t>
      </w:r>
      <w:r w:rsidR="00BB5D50" w:rsidRPr="002F511E">
        <w:rPr>
          <w:rFonts w:ascii="Times New Roman" w:eastAsia="新細明體" w:hAnsi="新細明體" w:cs="Times New Roman"/>
        </w:rPr>
        <w:t>公約</w:t>
      </w:r>
      <w:r w:rsidRPr="002F511E">
        <w:rPr>
          <w:rFonts w:ascii="Times New Roman" w:eastAsia="新細明體" w:hAnsi="新細明體" w:cs="Times New Roman"/>
        </w:rPr>
        <w:t>」係指</w:t>
      </w:r>
      <w:r w:rsidRPr="002F511E">
        <w:rPr>
          <w:rFonts w:ascii="Times New Roman" w:eastAsia="新細明體" w:hAnsi="Times New Roman" w:cs="Times New Roman"/>
        </w:rPr>
        <w:t>1978</w:t>
      </w:r>
      <w:r w:rsidRPr="002F511E">
        <w:rPr>
          <w:rFonts w:ascii="Times New Roman" w:eastAsia="新細明體" w:hAnsi="新細明體" w:cs="Times New Roman"/>
        </w:rPr>
        <w:t>年國際海員培訓、發證和值班標準公約</w:t>
      </w:r>
      <w:r w:rsidR="00D35F49" w:rsidRPr="002F511E">
        <w:rPr>
          <w:rFonts w:ascii="Times New Roman" w:eastAsia="新細明體" w:hAnsi="新細明體" w:cs="Times New Roman"/>
        </w:rPr>
        <w:t>（</w:t>
      </w:r>
      <w:r w:rsidR="00D35F49" w:rsidRPr="002F511E">
        <w:rPr>
          <w:rFonts w:ascii="Times New Roman" w:eastAsia="新細明體" w:hAnsi="Times New Roman" w:cs="Times New Roman"/>
          <w:kern w:val="0"/>
          <w:szCs w:val="24"/>
        </w:rPr>
        <w:t xml:space="preserve">International Convention on Standards of Training, Certification and </w:t>
      </w:r>
      <w:proofErr w:type="spellStart"/>
      <w:r w:rsidR="00D35F49" w:rsidRPr="002F511E">
        <w:rPr>
          <w:rFonts w:ascii="Times New Roman" w:eastAsia="新細明體" w:hAnsi="Times New Roman" w:cs="Times New Roman"/>
          <w:kern w:val="0"/>
          <w:szCs w:val="24"/>
        </w:rPr>
        <w:t>Watchkeeping</w:t>
      </w:r>
      <w:proofErr w:type="spellEnd"/>
      <w:r w:rsidR="00D35F49" w:rsidRPr="002F511E">
        <w:rPr>
          <w:rFonts w:ascii="Times New Roman" w:eastAsia="新細明體" w:hAnsi="Times New Roman" w:cs="Times New Roman"/>
          <w:kern w:val="0"/>
          <w:szCs w:val="24"/>
        </w:rPr>
        <w:t xml:space="preserve"> for Seafarers</w:t>
      </w:r>
      <w:r w:rsidR="00D35F49"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「偷渡者」係指未經船長或其他授權人員知悉及同意而被載到海上的人員。</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「最高法院」或「法院」係指密克羅尼西亞聯邦最高法院。</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「噸位丈量公約」係指</w:t>
      </w:r>
      <w:r w:rsidRPr="002F511E">
        <w:rPr>
          <w:rFonts w:ascii="Times New Roman" w:eastAsia="新細明體" w:hAnsi="Times New Roman" w:cs="Times New Roman"/>
        </w:rPr>
        <w:t>1969</w:t>
      </w:r>
      <w:r w:rsidRPr="002F511E">
        <w:rPr>
          <w:rFonts w:ascii="Times New Roman" w:eastAsia="新細明體" w:hAnsi="新細明體" w:cs="Times New Roman"/>
        </w:rPr>
        <w:t>年國際船舶噸位丈量公約</w:t>
      </w:r>
      <w:r w:rsidR="00961CF2" w:rsidRPr="002F511E">
        <w:rPr>
          <w:rFonts w:ascii="Times New Roman" w:eastAsia="新細明體" w:hAnsi="新細明體" w:cs="Times New Roman"/>
        </w:rPr>
        <w:t>（</w:t>
      </w:r>
      <w:r w:rsidR="00961CF2" w:rsidRPr="002F511E">
        <w:rPr>
          <w:rFonts w:ascii="Times New Roman" w:eastAsia="新細明體" w:hAnsi="Times New Roman" w:cs="Times New Roman"/>
          <w:kern w:val="0"/>
          <w:szCs w:val="24"/>
        </w:rPr>
        <w:t>International Convention on Tonnage Measurement of Ship</w:t>
      </w:r>
      <w:r w:rsidR="00961CF2" w:rsidRPr="002F511E">
        <w:rPr>
          <w:rFonts w:ascii="Times New Roman" w:eastAsia="新細明體" w:hAnsi="新細明體" w:cs="Times New Roman"/>
        </w:rPr>
        <w:t>）</w:t>
      </w:r>
      <w:r w:rsidRPr="002F511E">
        <w:rPr>
          <w:rFonts w:ascii="Times New Roman" w:eastAsia="新細明體" w:hAnsi="新細明體" w:cs="Times New Roman"/>
        </w:rPr>
        <w:t>，經其議定書修訂與不定期修改者。</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「船隻」係指作為或可作為水上交通工具的任何</w:t>
      </w:r>
      <w:r w:rsidR="00961CF2" w:rsidRPr="002F511E">
        <w:rPr>
          <w:rFonts w:ascii="Times New Roman" w:eastAsia="新細明體" w:hAnsi="新細明體" w:cs="Times New Roman"/>
        </w:rPr>
        <w:t>種類之</w:t>
      </w:r>
      <w:r w:rsidRPr="002F511E">
        <w:rPr>
          <w:rFonts w:ascii="Times New Roman" w:eastAsia="新細明體" w:hAnsi="新細明體" w:cs="Times New Roman"/>
        </w:rPr>
        <w:t>船</w:t>
      </w:r>
      <w:r w:rsidR="00961CF2" w:rsidRPr="002F511E">
        <w:rPr>
          <w:rFonts w:ascii="Times New Roman" w:eastAsia="新細明體" w:hAnsi="新細明體" w:cs="Times New Roman"/>
        </w:rPr>
        <w:t>舶</w:t>
      </w:r>
      <w:r w:rsidRPr="002F511E">
        <w:rPr>
          <w:rFonts w:ascii="Times New Roman" w:eastAsia="新細明體" w:hAnsi="新細明體" w:cs="Times New Roman"/>
        </w:rPr>
        <w:t>，包括漁船，但不包括：</w:t>
      </w:r>
    </w:p>
    <w:p w:rsidR="00000000" w:rsidRPr="002F511E" w:rsidRDefault="00332909" w:rsidP="003953D4">
      <w:pPr>
        <w:pStyle w:val="a7"/>
        <w:numPr>
          <w:ilvl w:val="0"/>
          <w:numId w:val="11"/>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屬於任何國家國防武力的艦艇；</w:t>
      </w:r>
    </w:p>
    <w:p w:rsidR="00000000" w:rsidRPr="002F511E" w:rsidRDefault="00332909" w:rsidP="003953D4">
      <w:pPr>
        <w:pStyle w:val="a7"/>
        <w:numPr>
          <w:ilvl w:val="0"/>
          <w:numId w:val="11"/>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專用於私人、非商業娛樂及休閒的船</w:t>
      </w:r>
      <w:r w:rsidR="00961CF2" w:rsidRPr="002F511E">
        <w:rPr>
          <w:rFonts w:ascii="Times New Roman" w:eastAsia="新細明體" w:hAnsi="新細明體" w:cs="Times New Roman"/>
        </w:rPr>
        <w:t>舶</w:t>
      </w:r>
      <w:r w:rsidRPr="002F511E">
        <w:rPr>
          <w:rFonts w:ascii="Times New Roman" w:eastAsia="新細明體" w:hAnsi="新細明體" w:cs="Times New Roman"/>
        </w:rPr>
        <w:t>；或</w:t>
      </w:r>
    </w:p>
    <w:p w:rsidR="00000000" w:rsidRPr="002F511E" w:rsidRDefault="00332909" w:rsidP="003953D4">
      <w:pPr>
        <w:pStyle w:val="a7"/>
        <w:numPr>
          <w:ilvl w:val="0"/>
          <w:numId w:val="11"/>
        </w:numPr>
        <w:overflowPunct w:val="0"/>
        <w:adjustRightInd w:val="0"/>
        <w:spacing w:beforeLines="100" w:afterLines="100"/>
        <w:ind w:leftChars="0" w:left="482" w:firstLine="482"/>
        <w:jc w:val="both"/>
        <w:rPr>
          <w:rFonts w:ascii="Times New Roman" w:eastAsia="新細明體" w:hAnsi="Times New Roman" w:cs="Times New Roman"/>
        </w:rPr>
      </w:pPr>
      <w:r w:rsidRPr="002F511E">
        <w:rPr>
          <w:rFonts w:ascii="Times New Roman" w:eastAsia="新細明體" w:hAnsi="新細明體" w:cs="Times New Roman"/>
        </w:rPr>
        <w:t>僅在</w:t>
      </w:r>
      <w:proofErr w:type="gramStart"/>
      <w:r w:rsidR="00961CF2" w:rsidRPr="002F511E">
        <w:rPr>
          <w:rFonts w:ascii="Times New Roman" w:eastAsia="新細明體" w:hAnsi="新細明體" w:cs="Times New Roman"/>
        </w:rPr>
        <w:t>潟</w:t>
      </w:r>
      <w:proofErr w:type="gramEnd"/>
      <w:r w:rsidRPr="002F511E">
        <w:rPr>
          <w:rFonts w:ascii="Times New Roman" w:eastAsia="新細明體" w:hAnsi="新細明體" w:cs="Times New Roman"/>
        </w:rPr>
        <w:t>湖、湖泊及河川作業的任何</w:t>
      </w:r>
      <w:r w:rsidR="007605EE" w:rsidRPr="002F511E">
        <w:rPr>
          <w:rFonts w:ascii="Times New Roman" w:eastAsia="新細明體" w:hAnsi="新細明體" w:cs="Times New Roman"/>
        </w:rPr>
        <w:t>小艇</w:t>
      </w:r>
      <w:r w:rsidRPr="002F511E">
        <w:rPr>
          <w:rFonts w:ascii="Times New Roman" w:eastAsia="新細明體" w:hAnsi="新細明體" w:cs="Times New Roman"/>
        </w:rPr>
        <w:t>。</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「密克羅尼西亞聯邦水域」係指本法典第</w:t>
      </w:r>
      <w:r w:rsidRPr="002F511E">
        <w:rPr>
          <w:rFonts w:ascii="Times New Roman" w:eastAsia="新細明體" w:hAnsi="Times New Roman" w:cs="Times New Roman"/>
        </w:rPr>
        <w:t>18</w:t>
      </w:r>
      <w:r w:rsidRPr="002F511E">
        <w:rPr>
          <w:rFonts w:ascii="Times New Roman" w:eastAsia="新細明體" w:hAnsi="新細明體" w:cs="Times New Roman"/>
        </w:rPr>
        <w:t>篇</w:t>
      </w:r>
      <w:r w:rsidR="00961CF2" w:rsidRPr="002F511E">
        <w:rPr>
          <w:rFonts w:ascii="Times New Roman" w:eastAsia="新細明體" w:hAnsi="新細明體" w:cs="Times New Roman"/>
        </w:rPr>
        <w:t>所</w:t>
      </w:r>
      <w:r w:rsidRPr="002F511E">
        <w:rPr>
          <w:rFonts w:ascii="Times New Roman" w:eastAsia="新細明體" w:hAnsi="新細明體" w:cs="Times New Roman"/>
        </w:rPr>
        <w:t>定義的</w:t>
      </w:r>
      <w:r w:rsidR="007605EE" w:rsidRPr="002F511E">
        <w:rPr>
          <w:rFonts w:ascii="Times New Roman" w:eastAsia="新細明體" w:hAnsi="新細明體" w:cs="Times New Roman"/>
        </w:rPr>
        <w:t>內水</w:t>
      </w:r>
      <w:r w:rsidRPr="002F511E">
        <w:rPr>
          <w:rFonts w:ascii="Times New Roman" w:eastAsia="新細明體" w:hAnsi="新細明體" w:cs="Times New Roman"/>
        </w:rPr>
        <w:t>、領海及專屬經濟海域。</w:t>
      </w:r>
    </w:p>
    <w:p w:rsidR="00000000" w:rsidRPr="002F511E" w:rsidRDefault="00332909" w:rsidP="003953D4">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F511E">
        <w:rPr>
          <w:rFonts w:ascii="Times New Roman" w:eastAsia="新細明體" w:hAnsi="新細明體" w:cs="Times New Roman"/>
        </w:rPr>
        <w:t>「</w:t>
      </w:r>
      <w:r w:rsidR="00961CF2" w:rsidRPr="002F511E">
        <w:rPr>
          <w:rFonts w:ascii="Times New Roman" w:eastAsia="新細明體" w:hAnsi="新細明體" w:cs="Times New Roman"/>
        </w:rPr>
        <w:t>失事</w:t>
      </w:r>
      <w:r w:rsidR="00BB5D50" w:rsidRPr="002F511E">
        <w:rPr>
          <w:rFonts w:ascii="Times New Roman" w:eastAsia="新細明體" w:hAnsi="新細明體" w:cs="Times New Roman"/>
        </w:rPr>
        <w:t>殘骸</w:t>
      </w:r>
      <w:r w:rsidRPr="002F511E">
        <w:rPr>
          <w:rFonts w:ascii="Times New Roman" w:eastAsia="新細明體" w:hAnsi="新細明體" w:cs="Times New Roman"/>
        </w:rPr>
        <w:t>」係指因事故</w:t>
      </w:r>
      <w:r w:rsidR="00961CF2" w:rsidRPr="002F511E">
        <w:rPr>
          <w:rFonts w:ascii="Times New Roman" w:eastAsia="新細明體" w:hAnsi="新細明體" w:cs="Times New Roman"/>
        </w:rPr>
        <w:t>而蒙受</w:t>
      </w:r>
      <w:r w:rsidRPr="002F511E">
        <w:rPr>
          <w:rFonts w:ascii="Times New Roman" w:eastAsia="新細明體" w:hAnsi="新細明體" w:cs="Times New Roman"/>
        </w:rPr>
        <w:t>損壞</w:t>
      </w:r>
      <w:r w:rsidR="00961CF2" w:rsidRPr="002F511E">
        <w:rPr>
          <w:rFonts w:ascii="Times New Roman" w:eastAsia="新細明體" w:hAnsi="新細明體" w:cs="Times New Roman"/>
        </w:rPr>
        <w:t>，</w:t>
      </w:r>
      <w:r w:rsidRPr="002F511E">
        <w:rPr>
          <w:rFonts w:ascii="Times New Roman" w:eastAsia="新細明體" w:hAnsi="新細明體" w:cs="Times New Roman"/>
        </w:rPr>
        <w:t>且其適航性受到威脅或摧毀之船隻或其任何部分，</w:t>
      </w:r>
      <w:r w:rsidR="00961CF2" w:rsidRPr="002F511E">
        <w:rPr>
          <w:rFonts w:ascii="Times New Roman" w:eastAsia="新細明體" w:hAnsi="新細明體" w:cs="Times New Roman"/>
        </w:rPr>
        <w:t>並</w:t>
      </w:r>
      <w:r w:rsidRPr="002F511E">
        <w:rPr>
          <w:rFonts w:ascii="Times New Roman" w:eastAsia="新細明體" w:hAnsi="新細明體" w:cs="Times New Roman"/>
        </w:rPr>
        <w:t>包括該船隻之貨物及任何投棄物、漂浮物、</w:t>
      </w:r>
      <w:proofErr w:type="gramStart"/>
      <w:r w:rsidRPr="002F511E">
        <w:rPr>
          <w:rFonts w:ascii="Times New Roman" w:eastAsia="新細明體" w:hAnsi="新細明體" w:cs="Times New Roman"/>
        </w:rPr>
        <w:t>拋留物</w:t>
      </w:r>
      <w:proofErr w:type="gramEnd"/>
      <w:r w:rsidRPr="002F511E">
        <w:rPr>
          <w:rFonts w:ascii="Times New Roman" w:eastAsia="新細明體" w:hAnsi="新細明體" w:cs="Times New Roman"/>
        </w:rPr>
        <w:t>與遺棄物。</w:t>
      </w:r>
    </w:p>
    <w:p w:rsidR="00332909" w:rsidRPr="002F511E" w:rsidRDefault="00332909" w:rsidP="003953D4">
      <w:pPr>
        <w:overflowPunct w:val="0"/>
        <w:adjustRightInd w:val="0"/>
        <w:spacing w:beforeLines="100" w:afterLines="100"/>
        <w:jc w:val="both"/>
        <w:rPr>
          <w:rFonts w:ascii="Times New Roman" w:eastAsia="新細明體" w:hAnsi="Times New Roman" w:cs="Times New Roman"/>
          <w:b/>
          <w:bCs/>
          <w:sz w:val="19"/>
          <w:szCs w:val="19"/>
          <w:u w:val="single"/>
        </w:rPr>
      </w:pPr>
    </w:p>
    <w:p w:rsidR="007605EE" w:rsidRPr="002F511E" w:rsidRDefault="00332909" w:rsidP="003953D4">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資料來源</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PL 10-76 § 8.</w:t>
      </w:r>
    </w:p>
    <w:p w:rsidR="007605EE" w:rsidRPr="002F511E" w:rsidRDefault="007605EE" w:rsidP="002F511E">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7605EE" w:rsidRPr="002F511E" w:rsidRDefault="00332909" w:rsidP="002F511E">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交叉參考資料</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 xml:space="preserve">FSM Const., </w:t>
      </w:r>
      <w:proofErr w:type="spellStart"/>
      <w:r w:rsidRPr="002F511E">
        <w:rPr>
          <w:rFonts w:ascii="Times New Roman" w:eastAsia="新細明體" w:hAnsi="Times New Roman" w:cs="Times New Roman"/>
          <w:sz w:val="19"/>
          <w:szCs w:val="19"/>
        </w:rPr>
        <w:t>art.IX</w:t>
      </w:r>
      <w:proofErr w:type="spellEnd"/>
      <w:r w:rsidRPr="002F511E">
        <w:rPr>
          <w:rFonts w:ascii="Times New Roman" w:eastAsia="新細明體" w:hAnsi="Times New Roman" w:cs="Times New Roman"/>
          <w:sz w:val="19"/>
          <w:szCs w:val="19"/>
        </w:rPr>
        <w:t>, § 2(h).</w:t>
      </w:r>
      <w:r w:rsidRPr="002F511E">
        <w:rPr>
          <w:rFonts w:ascii="Times New Roman" w:eastAsia="新細明體" w:hAnsi="新細明體" w:cs="Times New Roman"/>
          <w:sz w:val="19"/>
          <w:szCs w:val="19"/>
        </w:rPr>
        <w:t>憲法條文請參閱本法典第</w:t>
      </w:r>
      <w:r w:rsidRPr="002F511E">
        <w:rPr>
          <w:rFonts w:ascii="Times New Roman" w:eastAsia="新細明體" w:hAnsi="Times New Roman" w:cs="Times New Roman"/>
          <w:sz w:val="19"/>
          <w:szCs w:val="19"/>
        </w:rPr>
        <w:t>I</w:t>
      </w:r>
      <w:r w:rsidRPr="002F511E">
        <w:rPr>
          <w:rFonts w:ascii="Times New Roman" w:eastAsia="新細明體" w:hAnsi="新細明體" w:cs="Times New Roman"/>
          <w:sz w:val="19"/>
          <w:szCs w:val="19"/>
        </w:rPr>
        <w:t>部分。</w:t>
      </w:r>
    </w:p>
    <w:p w:rsidR="007605EE" w:rsidRPr="002F511E" w:rsidRDefault="00332909" w:rsidP="002F511E">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關於領土、經濟海域及</w:t>
      </w:r>
      <w:r w:rsidR="001711AF" w:rsidRPr="002F511E">
        <w:rPr>
          <w:rFonts w:ascii="Times New Roman" w:eastAsia="新細明體" w:hAnsi="新細明體" w:cs="Times New Roman"/>
          <w:sz w:val="19"/>
          <w:szCs w:val="19"/>
        </w:rPr>
        <w:t>進港港口</w:t>
      </w:r>
      <w:r w:rsidRPr="002F511E">
        <w:rPr>
          <w:rFonts w:ascii="Times New Roman" w:eastAsia="新細明體" w:hAnsi="新細明體" w:cs="Times New Roman"/>
          <w:sz w:val="19"/>
          <w:szCs w:val="19"/>
        </w:rPr>
        <w:t>的法律條文，請參閱本法典第</w:t>
      </w:r>
      <w:r w:rsidRPr="002F511E">
        <w:rPr>
          <w:rFonts w:ascii="Times New Roman" w:eastAsia="新細明體" w:hAnsi="Times New Roman" w:cs="Times New Roman"/>
          <w:sz w:val="19"/>
          <w:szCs w:val="19"/>
        </w:rPr>
        <w:t>18</w:t>
      </w:r>
      <w:r w:rsidRPr="002F511E">
        <w:rPr>
          <w:rFonts w:ascii="Times New Roman" w:eastAsia="新細明體" w:hAnsi="新細明體" w:cs="Times New Roman"/>
          <w:sz w:val="19"/>
          <w:szCs w:val="19"/>
        </w:rPr>
        <w:t>篇。</w:t>
      </w:r>
    </w:p>
    <w:p w:rsidR="007605EE" w:rsidRPr="002F511E" w:rsidRDefault="007605EE" w:rsidP="002F511E">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7605EE" w:rsidRPr="002F511E" w:rsidRDefault="00332909" w:rsidP="002F511E">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b/>
          <w:bCs/>
          <w:sz w:val="19"/>
          <w:szCs w:val="19"/>
          <w:u w:val="single"/>
        </w:rPr>
        <w:t>編者按</w:t>
      </w:r>
      <w:r w:rsidRPr="002F511E">
        <w:rPr>
          <w:rFonts w:ascii="Times New Roman" w:eastAsia="新細明體" w:hAnsi="新細明體" w:cs="Times New Roman"/>
          <w:b/>
          <w:bCs/>
          <w:sz w:val="19"/>
          <w:szCs w:val="19"/>
        </w:rPr>
        <w:t>：</w:t>
      </w:r>
      <w:r w:rsidRPr="002F511E">
        <w:rPr>
          <w:rFonts w:ascii="Times New Roman" w:eastAsia="新細明體" w:hAnsi="Times New Roman" w:cs="Times New Roman"/>
          <w:sz w:val="19"/>
          <w:szCs w:val="19"/>
        </w:rPr>
        <w:t xml:space="preserve">PL 10-76 </w:t>
      </w:r>
      <w:r w:rsidRPr="002F511E">
        <w:rPr>
          <w:rFonts w:ascii="Times New Roman" w:eastAsia="新細明體" w:hAnsi="新細明體" w:cs="Times New Roman"/>
          <w:sz w:val="19"/>
          <w:szCs w:val="19"/>
        </w:rPr>
        <w:t>於</w:t>
      </w:r>
      <w:r w:rsidRPr="002F511E">
        <w:rPr>
          <w:rFonts w:ascii="Times New Roman" w:eastAsia="新細明體" w:hAnsi="Times New Roman" w:cs="Times New Roman"/>
          <w:sz w:val="19"/>
          <w:szCs w:val="19"/>
        </w:rPr>
        <w:t>1998</w:t>
      </w:r>
      <w:r w:rsidRPr="002F511E">
        <w:rPr>
          <w:rFonts w:ascii="Times New Roman" w:eastAsia="新細明體" w:hAnsi="新細明體" w:cs="Times New Roman"/>
          <w:sz w:val="19"/>
          <w:szCs w:val="19"/>
        </w:rPr>
        <w:t>年</w:t>
      </w:r>
      <w:r w:rsidRPr="002F511E">
        <w:rPr>
          <w:rFonts w:ascii="Times New Roman" w:eastAsia="新細明體" w:hAnsi="Times New Roman" w:cs="Times New Roman"/>
          <w:sz w:val="19"/>
          <w:szCs w:val="19"/>
        </w:rPr>
        <w:t>4</w:t>
      </w:r>
      <w:r w:rsidRPr="002F511E">
        <w:rPr>
          <w:rFonts w:ascii="Times New Roman" w:eastAsia="新細明體" w:hAnsi="新細明體" w:cs="Times New Roman"/>
          <w:sz w:val="19"/>
          <w:szCs w:val="19"/>
        </w:rPr>
        <w:t>月</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日生效。</w:t>
      </w:r>
    </w:p>
    <w:p w:rsidR="00000000" w:rsidRPr="003953D4" w:rsidRDefault="00332909" w:rsidP="002F511E">
      <w:pPr>
        <w:overflowPunct w:val="0"/>
        <w:adjustRightInd w:val="0"/>
        <w:spacing w:beforeLines="100" w:afterLines="100"/>
        <w:ind w:left="482"/>
        <w:jc w:val="both"/>
        <w:rPr>
          <w:rFonts w:ascii="Times New Roman" w:eastAsia="新細明體" w:hAnsi="Times New Roman" w:cs="Times New Roman"/>
          <w:sz w:val="19"/>
          <w:szCs w:val="19"/>
        </w:rPr>
      </w:pPr>
      <w:r w:rsidRPr="002F511E">
        <w:rPr>
          <w:rFonts w:ascii="Times New Roman" w:eastAsia="新細明體" w:hAnsi="新細明體" w:cs="Times New Roman"/>
          <w:sz w:val="19"/>
          <w:szCs w:val="19"/>
        </w:rPr>
        <w:t>本篇第</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至</w:t>
      </w:r>
      <w:r w:rsidRPr="002F511E">
        <w:rPr>
          <w:rFonts w:ascii="Times New Roman" w:eastAsia="新細明體" w:hAnsi="Times New Roman" w:cs="Times New Roman"/>
          <w:sz w:val="19"/>
          <w:szCs w:val="19"/>
        </w:rPr>
        <w:t>12</w:t>
      </w:r>
      <w:proofErr w:type="gramStart"/>
      <w:r w:rsidRPr="002F511E">
        <w:rPr>
          <w:rFonts w:ascii="Times New Roman" w:eastAsia="新細明體" w:hAnsi="新細明體" w:cs="Times New Roman"/>
          <w:sz w:val="19"/>
          <w:szCs w:val="19"/>
        </w:rPr>
        <w:t>章舊條文</w:t>
      </w:r>
      <w:proofErr w:type="gramEnd"/>
      <w:r w:rsidRPr="002F511E">
        <w:rPr>
          <w:rFonts w:ascii="Times New Roman" w:eastAsia="新細明體" w:hAnsi="新細明體" w:cs="Times New Roman"/>
          <w:sz w:val="19"/>
          <w:szCs w:val="19"/>
        </w:rPr>
        <w:t>依</w:t>
      </w:r>
      <w:r w:rsidRPr="002F511E">
        <w:rPr>
          <w:rFonts w:ascii="Times New Roman" w:eastAsia="新細明體" w:hAnsi="Times New Roman" w:cs="Times New Roman"/>
          <w:sz w:val="19"/>
          <w:szCs w:val="19"/>
        </w:rPr>
        <w:t xml:space="preserve"> PL 10-76 § 1 </w:t>
      </w:r>
      <w:r w:rsidRPr="002F511E">
        <w:rPr>
          <w:rFonts w:ascii="Times New Roman" w:eastAsia="新細明體" w:hAnsi="新細明體" w:cs="Times New Roman"/>
          <w:sz w:val="19"/>
          <w:szCs w:val="19"/>
        </w:rPr>
        <w:t>全部</w:t>
      </w:r>
      <w:r w:rsidR="008539F3" w:rsidRPr="002F511E">
        <w:rPr>
          <w:rFonts w:ascii="Times New Roman" w:eastAsia="新細明體" w:hAnsi="新細明體" w:cs="Times New Roman"/>
          <w:sz w:val="19"/>
          <w:szCs w:val="19"/>
        </w:rPr>
        <w:t>廢止</w:t>
      </w:r>
      <w:r w:rsidRPr="002F511E">
        <w:rPr>
          <w:rFonts w:ascii="Times New Roman" w:eastAsia="新細明體" w:hAnsi="新細明體" w:cs="Times New Roman"/>
          <w:sz w:val="19"/>
          <w:szCs w:val="19"/>
        </w:rPr>
        <w:t>，並以編入本篇第</w:t>
      </w:r>
      <w:r w:rsidRPr="002F511E">
        <w:rPr>
          <w:rFonts w:ascii="Times New Roman" w:eastAsia="新細明體" w:hAnsi="Times New Roman" w:cs="Times New Roman"/>
          <w:sz w:val="19"/>
          <w:szCs w:val="19"/>
        </w:rPr>
        <w:t>1</w:t>
      </w:r>
      <w:r w:rsidRPr="002F511E">
        <w:rPr>
          <w:rFonts w:ascii="Times New Roman" w:eastAsia="新細明體" w:hAnsi="新細明體" w:cs="Times New Roman"/>
          <w:sz w:val="19"/>
          <w:szCs w:val="19"/>
        </w:rPr>
        <w:t>至</w:t>
      </w:r>
      <w:r w:rsidRPr="002F511E">
        <w:rPr>
          <w:rFonts w:ascii="Times New Roman" w:eastAsia="新細明體" w:hAnsi="Times New Roman" w:cs="Times New Roman"/>
          <w:sz w:val="19"/>
          <w:szCs w:val="19"/>
        </w:rPr>
        <w:t>13</w:t>
      </w:r>
      <w:r w:rsidRPr="002F511E">
        <w:rPr>
          <w:rFonts w:ascii="Times New Roman" w:eastAsia="新細明體" w:hAnsi="新細明體" w:cs="Times New Roman"/>
          <w:sz w:val="19"/>
          <w:szCs w:val="19"/>
        </w:rPr>
        <w:t>章的</w:t>
      </w:r>
      <w:r w:rsidRPr="002F511E">
        <w:rPr>
          <w:rFonts w:ascii="Times New Roman" w:eastAsia="新細明體" w:hAnsi="Times New Roman" w:cs="Times New Roman"/>
          <w:sz w:val="19"/>
          <w:szCs w:val="19"/>
        </w:rPr>
        <w:t xml:space="preserve"> PL 10-76</w:t>
      </w:r>
      <w:r w:rsidRPr="002F511E">
        <w:rPr>
          <w:rFonts w:ascii="Times New Roman" w:eastAsia="新細明體" w:hAnsi="新細明體" w:cs="Times New Roman"/>
          <w:sz w:val="19"/>
          <w:szCs w:val="19"/>
        </w:rPr>
        <w:t>「</w:t>
      </w:r>
      <w:r w:rsidRPr="002F511E">
        <w:rPr>
          <w:rFonts w:ascii="Times New Roman" w:eastAsia="新細明體" w:hAnsi="Times New Roman" w:cs="Times New Roman"/>
          <w:sz w:val="19"/>
          <w:szCs w:val="19"/>
        </w:rPr>
        <w:t>1997</w:t>
      </w:r>
      <w:r w:rsidRPr="002F511E">
        <w:rPr>
          <w:rFonts w:ascii="Times New Roman" w:eastAsia="新細明體" w:hAnsi="新細明體" w:cs="Times New Roman"/>
          <w:sz w:val="19"/>
          <w:szCs w:val="19"/>
        </w:rPr>
        <w:t>年全國海商法」條文取代。</w:t>
      </w:r>
    </w:p>
    <w:p w:rsidR="00366184" w:rsidRPr="003953D4" w:rsidRDefault="00366184" w:rsidP="00171F8C">
      <w:pPr>
        <w:overflowPunct w:val="0"/>
        <w:rPr>
          <w:rFonts w:ascii="Times New Roman" w:eastAsia="新細明體" w:hAnsi="Times New Roman" w:cs="Times New Roman"/>
        </w:rPr>
      </w:pPr>
    </w:p>
    <w:p w:rsidR="002F761F" w:rsidRPr="003953D4" w:rsidRDefault="002F761F" w:rsidP="00171F8C">
      <w:pPr>
        <w:overflowPunct w:val="0"/>
        <w:rPr>
          <w:rFonts w:ascii="Times New Roman" w:eastAsia="新細明體" w:hAnsi="Times New Roman" w:cs="Times New Roman"/>
        </w:rPr>
      </w:pPr>
    </w:p>
    <w:sectPr w:rsidR="002F761F" w:rsidRPr="003953D4" w:rsidSect="00366184">
      <w:headerReference w:type="default" r:id="rId8"/>
      <w:footerReference w:type="default" r:id="rId9"/>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F22" w:rsidRDefault="007B7F22" w:rsidP="005631D1">
      <w:r>
        <w:separator/>
      </w:r>
    </w:p>
  </w:endnote>
  <w:endnote w:type="continuationSeparator" w:id="0">
    <w:p w:rsidR="007B7F22" w:rsidRDefault="007B7F22" w:rsidP="005631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366184" w:rsidP="003953D4">
    <w:pPr>
      <w:pStyle w:val="a5"/>
      <w:spacing w:beforeLines="50"/>
      <w:rPr>
        <w:rFonts w:ascii="Times New Roman" w:eastAsia="新細明體"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F22" w:rsidRDefault="007B7F22" w:rsidP="005631D1">
      <w:r>
        <w:separator/>
      </w:r>
    </w:p>
  </w:footnote>
  <w:footnote w:type="continuationSeparator" w:id="0">
    <w:p w:rsidR="007B7F22" w:rsidRDefault="007B7F22"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107F3E" w:rsidP="003953D4">
    <w:pPr>
      <w:pStyle w:val="a3"/>
      <w:spacing w:afterLines="150"/>
      <w:rPr>
        <w:rFonts w:ascii="Times New Roman" w:eastAsia="新細明體" w:hAnsi="Times New Roman" w:cs="Times New Roman"/>
      </w:rPr>
    </w:pPr>
    <w:r>
      <w:rPr>
        <w:rFonts w:ascii="Times New Roman" w:eastAsia="新細明體" w:hAnsi="Times New Roman" w:hint="eastAsia"/>
      </w:rPr>
      <w:t>FSMCode2014Tit19Chap01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2"/>
    <w:multiLevelType w:val="multilevel"/>
    <w:tmpl w:val="00000885"/>
    <w:lvl w:ilvl="0">
      <w:start w:val="1"/>
      <w:numFmt w:val="decimal"/>
      <w:lvlText w:val="%1"/>
      <w:lvlJc w:val="left"/>
      <w:pPr>
        <w:ind w:left="320" w:hanging="720"/>
      </w:pPr>
      <w:rPr>
        <w:rFonts w:ascii="Times New Roman" w:hAnsi="Times New Roman" w:cs="Times New Roman"/>
        <w:b/>
        <w:bCs/>
        <w:sz w:val="24"/>
        <w:szCs w:val="24"/>
      </w:rPr>
    </w:lvl>
    <w:lvl w:ilvl="1">
      <w:numFmt w:val="bullet"/>
      <w:lvlText w:val="•"/>
      <w:lvlJc w:val="left"/>
      <w:pPr>
        <w:ind w:left="1490" w:hanging="720"/>
      </w:pPr>
    </w:lvl>
    <w:lvl w:ilvl="2">
      <w:numFmt w:val="bullet"/>
      <w:lvlText w:val="•"/>
      <w:lvlJc w:val="left"/>
      <w:pPr>
        <w:ind w:left="2660" w:hanging="720"/>
      </w:pPr>
    </w:lvl>
    <w:lvl w:ilvl="3">
      <w:numFmt w:val="bullet"/>
      <w:lvlText w:val="•"/>
      <w:lvlJc w:val="left"/>
      <w:pPr>
        <w:ind w:left="3830" w:hanging="720"/>
      </w:pPr>
    </w:lvl>
    <w:lvl w:ilvl="4">
      <w:numFmt w:val="bullet"/>
      <w:lvlText w:val="•"/>
      <w:lvlJc w:val="left"/>
      <w:pPr>
        <w:ind w:left="5000" w:hanging="720"/>
      </w:pPr>
    </w:lvl>
    <w:lvl w:ilvl="5">
      <w:numFmt w:val="bullet"/>
      <w:lvlText w:val="•"/>
      <w:lvlJc w:val="left"/>
      <w:pPr>
        <w:ind w:left="6170" w:hanging="720"/>
      </w:pPr>
    </w:lvl>
    <w:lvl w:ilvl="6">
      <w:numFmt w:val="bullet"/>
      <w:lvlText w:val="•"/>
      <w:lvlJc w:val="left"/>
      <w:pPr>
        <w:ind w:left="7340" w:hanging="720"/>
      </w:pPr>
    </w:lvl>
    <w:lvl w:ilvl="7">
      <w:numFmt w:val="bullet"/>
      <w:lvlText w:val="•"/>
      <w:lvlJc w:val="left"/>
      <w:pPr>
        <w:ind w:left="8510" w:hanging="720"/>
      </w:pPr>
    </w:lvl>
    <w:lvl w:ilvl="8">
      <w:numFmt w:val="bullet"/>
      <w:lvlText w:val="•"/>
      <w:lvlJc w:val="left"/>
      <w:pPr>
        <w:ind w:left="9680" w:hanging="720"/>
      </w:pPr>
    </w:lvl>
  </w:abstractNum>
  <w:abstractNum w:abstractNumId="1">
    <w:nsid w:val="00000403"/>
    <w:multiLevelType w:val="multilevel"/>
    <w:tmpl w:val="00000886"/>
    <w:lvl w:ilvl="0">
      <w:start w:val="8"/>
      <w:numFmt w:val="decimal"/>
      <w:lvlText w:val="%1"/>
      <w:lvlJc w:val="left"/>
      <w:pPr>
        <w:ind w:left="1040" w:hanging="720"/>
      </w:pPr>
      <w:rPr>
        <w:rFonts w:ascii="Times New Roman" w:hAnsi="Times New Roman" w:cs="Times New Roman"/>
        <w:b/>
        <w:bCs/>
        <w:sz w:val="24"/>
        <w:szCs w:val="24"/>
      </w:rPr>
    </w:lvl>
    <w:lvl w:ilvl="1">
      <w:numFmt w:val="bullet"/>
      <w:lvlText w:val="•"/>
      <w:lvlJc w:val="left"/>
      <w:pPr>
        <w:ind w:left="2138" w:hanging="720"/>
      </w:pPr>
    </w:lvl>
    <w:lvl w:ilvl="2">
      <w:numFmt w:val="bullet"/>
      <w:lvlText w:val="•"/>
      <w:lvlJc w:val="left"/>
      <w:pPr>
        <w:ind w:left="3236" w:hanging="720"/>
      </w:pPr>
    </w:lvl>
    <w:lvl w:ilvl="3">
      <w:numFmt w:val="bullet"/>
      <w:lvlText w:val="•"/>
      <w:lvlJc w:val="left"/>
      <w:pPr>
        <w:ind w:left="4334" w:hanging="720"/>
      </w:pPr>
    </w:lvl>
    <w:lvl w:ilvl="4">
      <w:numFmt w:val="bullet"/>
      <w:lvlText w:val="•"/>
      <w:lvlJc w:val="left"/>
      <w:pPr>
        <w:ind w:left="5432" w:hanging="720"/>
      </w:pPr>
    </w:lvl>
    <w:lvl w:ilvl="5">
      <w:numFmt w:val="bullet"/>
      <w:lvlText w:val="•"/>
      <w:lvlJc w:val="left"/>
      <w:pPr>
        <w:ind w:left="6530" w:hanging="720"/>
      </w:pPr>
    </w:lvl>
    <w:lvl w:ilvl="6">
      <w:numFmt w:val="bullet"/>
      <w:lvlText w:val="•"/>
      <w:lvlJc w:val="left"/>
      <w:pPr>
        <w:ind w:left="7628" w:hanging="720"/>
      </w:pPr>
    </w:lvl>
    <w:lvl w:ilvl="7">
      <w:numFmt w:val="bullet"/>
      <w:lvlText w:val="•"/>
      <w:lvlJc w:val="left"/>
      <w:pPr>
        <w:ind w:left="8726" w:hanging="720"/>
      </w:pPr>
    </w:lvl>
    <w:lvl w:ilvl="8">
      <w:numFmt w:val="bullet"/>
      <w:lvlText w:val="•"/>
      <w:lvlJc w:val="left"/>
      <w:pPr>
        <w:ind w:left="9824" w:hanging="720"/>
      </w:pPr>
    </w:lvl>
  </w:abstractNum>
  <w:abstractNum w:abstractNumId="2">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3">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4">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5">
    <w:nsid w:val="11176285"/>
    <w:multiLevelType w:val="hybridMultilevel"/>
    <w:tmpl w:val="904A100C"/>
    <w:lvl w:ilvl="0" w:tplc="B6C6536A">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6">
    <w:nsid w:val="17D80088"/>
    <w:multiLevelType w:val="hybridMultilevel"/>
    <w:tmpl w:val="5B042FB6"/>
    <w:lvl w:ilvl="0" w:tplc="01BCEF1A">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7">
    <w:nsid w:val="4857751E"/>
    <w:multiLevelType w:val="hybridMultilevel"/>
    <w:tmpl w:val="540263A2"/>
    <w:lvl w:ilvl="0" w:tplc="014C2734">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8">
    <w:nsid w:val="5AC21926"/>
    <w:multiLevelType w:val="hybridMultilevel"/>
    <w:tmpl w:val="5E8444BC"/>
    <w:lvl w:ilvl="0" w:tplc="4E7C6E2E">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9">
    <w:nsid w:val="5E912D2A"/>
    <w:multiLevelType w:val="hybridMultilevel"/>
    <w:tmpl w:val="24E60E82"/>
    <w:lvl w:ilvl="0" w:tplc="4028D27A">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10">
    <w:nsid w:val="75D83CD4"/>
    <w:multiLevelType w:val="hybridMultilevel"/>
    <w:tmpl w:val="6F627420"/>
    <w:lvl w:ilvl="0" w:tplc="F3301B3E">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num w:numId="1">
    <w:abstractNumId w:val="4"/>
  </w:num>
  <w:num w:numId="2">
    <w:abstractNumId w:val="3"/>
  </w:num>
  <w:num w:numId="3">
    <w:abstractNumId w:val="2"/>
  </w:num>
  <w:num w:numId="4">
    <w:abstractNumId w:val="1"/>
  </w:num>
  <w:num w:numId="5">
    <w:abstractNumId w:val="0"/>
  </w:num>
  <w:num w:numId="6">
    <w:abstractNumId w:val="5"/>
  </w:num>
  <w:num w:numId="7">
    <w:abstractNumId w:val="7"/>
  </w:num>
  <w:num w:numId="8">
    <w:abstractNumId w:val="6"/>
  </w:num>
  <w:num w:numId="9">
    <w:abstractNumId w:val="8"/>
  </w:num>
  <w:num w:numId="10">
    <w:abstractNumId w:val="10"/>
  </w:num>
  <w:num w:numId="11">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60320"/>
    <w:rsid w:val="00067569"/>
    <w:rsid w:val="00080B56"/>
    <w:rsid w:val="00086370"/>
    <w:rsid w:val="000A765E"/>
    <w:rsid w:val="000C22FD"/>
    <w:rsid w:val="00107F3E"/>
    <w:rsid w:val="00122491"/>
    <w:rsid w:val="00130019"/>
    <w:rsid w:val="00131529"/>
    <w:rsid w:val="00135FEA"/>
    <w:rsid w:val="00157133"/>
    <w:rsid w:val="00160B07"/>
    <w:rsid w:val="001711AF"/>
    <w:rsid w:val="00171F8C"/>
    <w:rsid w:val="001732E7"/>
    <w:rsid w:val="00191301"/>
    <w:rsid w:val="001A5F34"/>
    <w:rsid w:val="001B3F70"/>
    <w:rsid w:val="001F3C80"/>
    <w:rsid w:val="002202E2"/>
    <w:rsid w:val="0022052B"/>
    <w:rsid w:val="00242557"/>
    <w:rsid w:val="00243351"/>
    <w:rsid w:val="00275D55"/>
    <w:rsid w:val="002E0886"/>
    <w:rsid w:val="002F511E"/>
    <w:rsid w:val="002F761F"/>
    <w:rsid w:val="00325061"/>
    <w:rsid w:val="00332909"/>
    <w:rsid w:val="00360398"/>
    <w:rsid w:val="00366184"/>
    <w:rsid w:val="003708D9"/>
    <w:rsid w:val="003774A9"/>
    <w:rsid w:val="00386586"/>
    <w:rsid w:val="003953D4"/>
    <w:rsid w:val="003A5FBA"/>
    <w:rsid w:val="003B6DCF"/>
    <w:rsid w:val="003D26C4"/>
    <w:rsid w:val="003D6D7F"/>
    <w:rsid w:val="0040066B"/>
    <w:rsid w:val="00431A2E"/>
    <w:rsid w:val="004517E7"/>
    <w:rsid w:val="00454559"/>
    <w:rsid w:val="00465B1E"/>
    <w:rsid w:val="00497F69"/>
    <w:rsid w:val="004B344D"/>
    <w:rsid w:val="004D31DC"/>
    <w:rsid w:val="004E0C0F"/>
    <w:rsid w:val="004E6763"/>
    <w:rsid w:val="004F081F"/>
    <w:rsid w:val="00527901"/>
    <w:rsid w:val="00536E70"/>
    <w:rsid w:val="00557872"/>
    <w:rsid w:val="005631D1"/>
    <w:rsid w:val="00563EAC"/>
    <w:rsid w:val="0058401E"/>
    <w:rsid w:val="005A7116"/>
    <w:rsid w:val="005B0963"/>
    <w:rsid w:val="005D057B"/>
    <w:rsid w:val="005F7695"/>
    <w:rsid w:val="005F7DC8"/>
    <w:rsid w:val="00686C0F"/>
    <w:rsid w:val="006C28C4"/>
    <w:rsid w:val="006F1223"/>
    <w:rsid w:val="00724770"/>
    <w:rsid w:val="00733440"/>
    <w:rsid w:val="00750F23"/>
    <w:rsid w:val="007526BB"/>
    <w:rsid w:val="00760296"/>
    <w:rsid w:val="007605EE"/>
    <w:rsid w:val="00781664"/>
    <w:rsid w:val="00794BDC"/>
    <w:rsid w:val="007A1BB3"/>
    <w:rsid w:val="007B7F22"/>
    <w:rsid w:val="00806439"/>
    <w:rsid w:val="00817ABA"/>
    <w:rsid w:val="0082035F"/>
    <w:rsid w:val="00836908"/>
    <w:rsid w:val="00837C64"/>
    <w:rsid w:val="008414C3"/>
    <w:rsid w:val="008539F3"/>
    <w:rsid w:val="00860BEE"/>
    <w:rsid w:val="00861084"/>
    <w:rsid w:val="008930A3"/>
    <w:rsid w:val="00895CC5"/>
    <w:rsid w:val="008C0208"/>
    <w:rsid w:val="008C04D4"/>
    <w:rsid w:val="008D785C"/>
    <w:rsid w:val="008E4D91"/>
    <w:rsid w:val="008F636C"/>
    <w:rsid w:val="00920E26"/>
    <w:rsid w:val="009328E2"/>
    <w:rsid w:val="00961CF2"/>
    <w:rsid w:val="009D19A4"/>
    <w:rsid w:val="009D5C3D"/>
    <w:rsid w:val="009F67AD"/>
    <w:rsid w:val="00A253FB"/>
    <w:rsid w:val="00A27564"/>
    <w:rsid w:val="00A307F6"/>
    <w:rsid w:val="00A6744E"/>
    <w:rsid w:val="00A969F6"/>
    <w:rsid w:val="00A978ED"/>
    <w:rsid w:val="00AF3EA0"/>
    <w:rsid w:val="00B015F2"/>
    <w:rsid w:val="00B10F11"/>
    <w:rsid w:val="00B168CF"/>
    <w:rsid w:val="00B27F0A"/>
    <w:rsid w:val="00B3013D"/>
    <w:rsid w:val="00B55560"/>
    <w:rsid w:val="00B86AA7"/>
    <w:rsid w:val="00B86D1F"/>
    <w:rsid w:val="00BA2D15"/>
    <w:rsid w:val="00BB5D50"/>
    <w:rsid w:val="00C00EAD"/>
    <w:rsid w:val="00C11C82"/>
    <w:rsid w:val="00C22D3C"/>
    <w:rsid w:val="00C238AF"/>
    <w:rsid w:val="00C2767C"/>
    <w:rsid w:val="00C52948"/>
    <w:rsid w:val="00C8752B"/>
    <w:rsid w:val="00C97078"/>
    <w:rsid w:val="00D12AE0"/>
    <w:rsid w:val="00D35F49"/>
    <w:rsid w:val="00D508F8"/>
    <w:rsid w:val="00D63136"/>
    <w:rsid w:val="00D97512"/>
    <w:rsid w:val="00DC0A75"/>
    <w:rsid w:val="00DF744E"/>
    <w:rsid w:val="00E71463"/>
    <w:rsid w:val="00E828BD"/>
    <w:rsid w:val="00EA439C"/>
    <w:rsid w:val="00F017DA"/>
    <w:rsid w:val="00F046D3"/>
    <w:rsid w:val="00F102A7"/>
    <w:rsid w:val="00F17083"/>
    <w:rsid w:val="00F44C42"/>
    <w:rsid w:val="00F50709"/>
    <w:rsid w:val="00F56A09"/>
    <w:rsid w:val="00F75429"/>
    <w:rsid w:val="00F86073"/>
    <w:rsid w:val="00F931F1"/>
    <w:rsid w:val="00F96C63"/>
    <w:rsid w:val="00FC7F7F"/>
    <w:rsid w:val="00FD1AAD"/>
    <w:rsid w:val="00FD7F91"/>
    <w:rsid w:val="00FF2C71"/>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List Paragraph"/>
    <w:basedOn w:val="a"/>
    <w:uiPriority w:val="34"/>
    <w:qFormat/>
    <w:rsid w:val="007526BB"/>
    <w:pPr>
      <w:ind w:leftChars="200" w:left="480"/>
    </w:pPr>
  </w:style>
  <w:style w:type="character" w:styleId="a8">
    <w:name w:val="annotation reference"/>
    <w:basedOn w:val="a0"/>
    <w:uiPriority w:val="99"/>
    <w:semiHidden/>
    <w:unhideWhenUsed/>
    <w:rsid w:val="00F86073"/>
    <w:rPr>
      <w:sz w:val="18"/>
      <w:szCs w:val="18"/>
    </w:rPr>
  </w:style>
  <w:style w:type="paragraph" w:styleId="a9">
    <w:name w:val="annotation text"/>
    <w:basedOn w:val="a"/>
    <w:link w:val="aa"/>
    <w:uiPriority w:val="99"/>
    <w:semiHidden/>
    <w:unhideWhenUsed/>
    <w:rsid w:val="00F86073"/>
  </w:style>
  <w:style w:type="character" w:customStyle="1" w:styleId="aa">
    <w:name w:val="註解文字 字元"/>
    <w:basedOn w:val="a0"/>
    <w:link w:val="a9"/>
    <w:uiPriority w:val="99"/>
    <w:semiHidden/>
    <w:rsid w:val="00F86073"/>
  </w:style>
  <w:style w:type="paragraph" w:styleId="ab">
    <w:name w:val="annotation subject"/>
    <w:basedOn w:val="a9"/>
    <w:next w:val="a9"/>
    <w:link w:val="ac"/>
    <w:uiPriority w:val="99"/>
    <w:semiHidden/>
    <w:unhideWhenUsed/>
    <w:rsid w:val="00F86073"/>
    <w:rPr>
      <w:b/>
      <w:bCs/>
    </w:rPr>
  </w:style>
  <w:style w:type="character" w:customStyle="1" w:styleId="ac">
    <w:name w:val="註解主旨 字元"/>
    <w:basedOn w:val="aa"/>
    <w:link w:val="ab"/>
    <w:uiPriority w:val="99"/>
    <w:semiHidden/>
    <w:rsid w:val="00F86073"/>
    <w:rPr>
      <w:b/>
      <w:bCs/>
    </w:rPr>
  </w:style>
  <w:style w:type="paragraph" w:styleId="ad">
    <w:name w:val="Revision"/>
    <w:hidden/>
    <w:uiPriority w:val="99"/>
    <w:semiHidden/>
    <w:rsid w:val="00F86073"/>
  </w:style>
  <w:style w:type="paragraph" w:styleId="ae">
    <w:name w:val="Balloon Text"/>
    <w:basedOn w:val="a"/>
    <w:link w:val="af"/>
    <w:uiPriority w:val="99"/>
    <w:semiHidden/>
    <w:unhideWhenUsed/>
    <w:rsid w:val="00F86073"/>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F86073"/>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CDA780-CFDB-424F-A6B6-2BB700CB4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882</Words>
  <Characters>5030</Characters>
  <Application>Microsoft Office Word</Application>
  <DocSecurity>0</DocSecurity>
  <Lines>41</Lines>
  <Paragraphs>11</Paragraphs>
  <ScaleCrop>false</ScaleCrop>
  <Company>Hewlett-Packard Company</Company>
  <LinksUpToDate>false</LinksUpToDate>
  <CharactersWithSpaces>5901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2017-12-19T08:17:00Z</dcterms:created>
  <dcterms:modified xsi:type="dcterms:W3CDTF">2017-12-19T08:17:00Z</dcterms:modified>
</cp:coreProperties>
</file>